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10B00" w14:textId="5BC6B76E" w:rsidR="00A61AC7" w:rsidRPr="00B6759B" w:rsidRDefault="007A293C">
      <w:pPr>
        <w:tabs>
          <w:tab w:val="left" w:pos="1800"/>
          <w:tab w:val="center" w:pos="4536"/>
          <w:tab w:val="right" w:pos="9070"/>
        </w:tabs>
        <w:spacing w:after="120"/>
        <w:ind w:left="1800" w:hanging="1800"/>
        <w:jc w:val="both"/>
        <w:rPr>
          <w:rFonts w:ascii="Arial" w:eastAsia="Tahoma" w:hAnsi="Arial" w:cs="Arial"/>
          <w:b/>
          <w:bCs/>
          <w:i/>
          <w:sz w:val="22"/>
        </w:rPr>
      </w:pPr>
      <w:bookmarkStart w:id="0" w:name="OLE_LINK3"/>
      <w:r w:rsidRPr="00B6759B">
        <w:rPr>
          <w:rFonts w:ascii="Arial" w:eastAsia="Tahoma" w:hAnsi="Arial" w:cs="Arial"/>
          <w:b/>
          <w:bCs/>
          <w:sz w:val="22"/>
        </w:rPr>
        <w:t>3GPP TSG-RAN WG2 Meeting #12</w:t>
      </w:r>
      <w:r w:rsidR="00780B26">
        <w:rPr>
          <w:rFonts w:ascii="Arial" w:eastAsia="Tahoma" w:hAnsi="Arial" w:cs="Arial"/>
          <w:b/>
          <w:bCs/>
          <w:sz w:val="22"/>
        </w:rPr>
        <w:t>9</w:t>
      </w:r>
      <w:r w:rsidRPr="00B6759B">
        <w:rPr>
          <w:rFonts w:ascii="Arial" w:eastAsia="Tahoma" w:hAnsi="Arial" w:cs="Arial"/>
          <w:b/>
          <w:bCs/>
          <w:sz w:val="22"/>
        </w:rPr>
        <w:tab/>
      </w:r>
      <w:r w:rsidRPr="00B6759B">
        <w:rPr>
          <w:rFonts w:ascii="Arial" w:eastAsia="Tahoma" w:hAnsi="Arial" w:cs="Arial"/>
          <w:b/>
          <w:bCs/>
          <w:i/>
          <w:sz w:val="22"/>
        </w:rPr>
        <w:tab/>
      </w:r>
      <w:r w:rsidRPr="00B6759B">
        <w:rPr>
          <w:rFonts w:ascii="Arial" w:eastAsia="Tahoma" w:hAnsi="Arial" w:cs="Arial"/>
          <w:b/>
          <w:bCs/>
          <w:sz w:val="22"/>
        </w:rPr>
        <w:t>R2-2</w:t>
      </w:r>
      <w:r w:rsidR="008A7BBB">
        <w:rPr>
          <w:rFonts w:ascii="Arial" w:eastAsia="Tahoma" w:hAnsi="Arial" w:cs="Arial"/>
          <w:b/>
          <w:bCs/>
          <w:sz w:val="22"/>
        </w:rPr>
        <w:t>500352</w:t>
      </w:r>
    </w:p>
    <w:p w14:paraId="232288BE" w14:textId="457C97D3" w:rsidR="00BD17ED" w:rsidRPr="00C00925" w:rsidRDefault="00C00925">
      <w:pPr>
        <w:tabs>
          <w:tab w:val="left" w:pos="1800"/>
          <w:tab w:val="right" w:pos="9072"/>
        </w:tabs>
        <w:spacing w:after="120"/>
        <w:ind w:left="1800" w:hanging="1800"/>
        <w:jc w:val="both"/>
        <w:rPr>
          <w:rFonts w:ascii="Arial" w:eastAsia="Tahoma" w:hAnsi="Arial" w:cs="Arial"/>
          <w:b/>
          <w:bCs/>
          <w:sz w:val="22"/>
          <w:szCs w:val="22"/>
        </w:rPr>
      </w:pPr>
      <w:r w:rsidRPr="00C00925">
        <w:rPr>
          <w:rFonts w:asciiTheme="minorEastAsia" w:eastAsiaTheme="minorEastAsia" w:hAnsiTheme="minorEastAsia" w:cs="Arial" w:hint="eastAsia"/>
          <w:b/>
          <w:bCs/>
          <w:sz w:val="22"/>
          <w:szCs w:val="22"/>
        </w:rPr>
        <w:t>A</w:t>
      </w:r>
      <w:r w:rsidRPr="00C00925">
        <w:rPr>
          <w:rFonts w:ascii="Arial" w:eastAsia="Tahoma" w:hAnsi="Arial" w:cs="Arial"/>
          <w:b/>
          <w:bCs/>
          <w:sz w:val="22"/>
          <w:szCs w:val="22"/>
        </w:rPr>
        <w:t>thens</w:t>
      </w:r>
      <w:r w:rsidR="00BD17ED" w:rsidRPr="00C00925">
        <w:rPr>
          <w:rFonts w:ascii="Arial" w:eastAsia="Tahoma" w:hAnsi="Arial" w:cs="Arial"/>
          <w:b/>
          <w:bCs/>
          <w:sz w:val="22"/>
          <w:szCs w:val="22"/>
        </w:rPr>
        <w:t xml:space="preserve">, </w:t>
      </w:r>
      <w:r>
        <w:rPr>
          <w:rFonts w:ascii="Arial" w:eastAsia="Tahoma" w:hAnsi="Arial" w:cs="Arial"/>
          <w:b/>
          <w:bCs/>
          <w:sz w:val="22"/>
          <w:szCs w:val="22"/>
        </w:rPr>
        <w:t>Greece</w:t>
      </w:r>
      <w:r w:rsidR="00BD17ED" w:rsidRPr="00C00925">
        <w:rPr>
          <w:rFonts w:ascii="Arial" w:eastAsia="Tahoma" w:hAnsi="Arial" w:cs="Arial"/>
          <w:b/>
          <w:bCs/>
          <w:sz w:val="22"/>
          <w:szCs w:val="22"/>
        </w:rPr>
        <w:t>, 1</w:t>
      </w:r>
      <w:r>
        <w:rPr>
          <w:rFonts w:ascii="Arial" w:eastAsia="Tahoma" w:hAnsi="Arial" w:cs="Arial"/>
          <w:b/>
          <w:bCs/>
          <w:sz w:val="22"/>
          <w:szCs w:val="22"/>
        </w:rPr>
        <w:t>7</w:t>
      </w:r>
      <w:r w:rsidR="00BD17ED" w:rsidRPr="00C00925">
        <w:rPr>
          <w:rFonts w:ascii="Arial" w:eastAsia="Tahoma" w:hAnsi="Arial" w:cs="Arial"/>
          <w:b/>
          <w:bCs/>
          <w:sz w:val="22"/>
          <w:szCs w:val="22"/>
          <w:vertAlign w:val="superscript"/>
        </w:rPr>
        <w:t>th</w:t>
      </w:r>
      <w:r w:rsidR="00BD17ED" w:rsidRPr="00C00925">
        <w:rPr>
          <w:rFonts w:ascii="Arial" w:eastAsia="Tahoma" w:hAnsi="Arial" w:cs="Arial"/>
          <w:b/>
          <w:bCs/>
          <w:sz w:val="22"/>
          <w:szCs w:val="22"/>
        </w:rPr>
        <w:t xml:space="preserve"> </w:t>
      </w:r>
      <w:r>
        <w:rPr>
          <w:rFonts w:ascii="Arial" w:eastAsiaTheme="minorEastAsia" w:hAnsi="Arial" w:cs="Arial"/>
          <w:b/>
          <w:bCs/>
          <w:sz w:val="22"/>
          <w:szCs w:val="22"/>
        </w:rPr>
        <w:t>–</w:t>
      </w:r>
      <w:r w:rsidR="00BD17ED" w:rsidRPr="00C00925">
        <w:rPr>
          <w:rFonts w:ascii="Arial" w:eastAsia="Tahoma" w:hAnsi="Arial" w:cs="Arial"/>
          <w:b/>
          <w:bCs/>
          <w:sz w:val="22"/>
          <w:szCs w:val="22"/>
        </w:rPr>
        <w:t xml:space="preserve"> 2</w:t>
      </w:r>
      <w:r>
        <w:rPr>
          <w:rFonts w:ascii="Arial" w:eastAsia="Tahoma" w:hAnsi="Arial" w:cs="Arial"/>
          <w:b/>
          <w:bCs/>
          <w:sz w:val="22"/>
          <w:szCs w:val="22"/>
        </w:rPr>
        <w:t>1</w:t>
      </w:r>
      <w:r>
        <w:rPr>
          <w:rFonts w:ascii="Arial" w:eastAsia="Tahoma" w:hAnsi="Arial" w:cs="Arial"/>
          <w:b/>
          <w:bCs/>
          <w:sz w:val="22"/>
          <w:szCs w:val="22"/>
          <w:vertAlign w:val="superscript"/>
        </w:rPr>
        <w:t>st</w:t>
      </w:r>
      <w:r w:rsidR="00761654" w:rsidRPr="00C00925">
        <w:rPr>
          <w:rFonts w:ascii="Arial" w:eastAsia="Tahoma" w:hAnsi="Arial" w:cs="Arial"/>
          <w:b/>
          <w:bCs/>
          <w:sz w:val="22"/>
          <w:szCs w:val="22"/>
        </w:rPr>
        <w:t xml:space="preserve"> </w:t>
      </w:r>
      <w:r>
        <w:rPr>
          <w:rFonts w:ascii="Arial" w:eastAsia="Tahoma" w:hAnsi="Arial" w:cs="Arial"/>
          <w:b/>
          <w:bCs/>
          <w:sz w:val="22"/>
          <w:szCs w:val="22"/>
        </w:rPr>
        <w:t>Feb</w:t>
      </w:r>
      <w:r w:rsidR="00277A0B" w:rsidRPr="00C00925">
        <w:rPr>
          <w:rFonts w:ascii="Arial" w:eastAsia="Tahoma" w:hAnsi="Arial" w:cs="Arial"/>
          <w:b/>
          <w:bCs/>
          <w:sz w:val="22"/>
          <w:szCs w:val="22"/>
        </w:rPr>
        <w:t>.</w:t>
      </w:r>
      <w:r w:rsidR="00BD17ED" w:rsidRPr="00C00925">
        <w:rPr>
          <w:rFonts w:ascii="Arial" w:eastAsia="Tahoma" w:hAnsi="Arial" w:cs="Arial"/>
          <w:b/>
          <w:bCs/>
          <w:sz w:val="22"/>
          <w:szCs w:val="22"/>
        </w:rPr>
        <w:t xml:space="preserve"> 202</w:t>
      </w:r>
      <w:r>
        <w:rPr>
          <w:rFonts w:ascii="Arial" w:eastAsia="Tahoma" w:hAnsi="Arial" w:cs="Arial"/>
          <w:b/>
          <w:bCs/>
          <w:sz w:val="22"/>
          <w:szCs w:val="22"/>
        </w:rPr>
        <w:t>5</w:t>
      </w:r>
    </w:p>
    <w:p w14:paraId="756EF1ED" w14:textId="7409482B" w:rsidR="00A61AC7" w:rsidRPr="00B70EF0" w:rsidRDefault="007A293C">
      <w:pPr>
        <w:tabs>
          <w:tab w:val="left" w:pos="1800"/>
          <w:tab w:val="right" w:pos="9072"/>
        </w:tabs>
        <w:spacing w:after="120"/>
        <w:ind w:left="1800" w:hanging="1800"/>
        <w:jc w:val="both"/>
        <w:rPr>
          <w:rFonts w:ascii="Arial" w:eastAsia="宋体" w:hAnsi="Arial" w:cs="Arial"/>
          <w:b/>
          <w:sz w:val="22"/>
          <w:szCs w:val="24"/>
        </w:rPr>
      </w:pPr>
      <w:r w:rsidRPr="00B70EF0">
        <w:rPr>
          <w:rFonts w:ascii="Arial" w:eastAsia="宋体" w:hAnsi="Arial" w:cs="Arial"/>
          <w:b/>
          <w:sz w:val="22"/>
          <w:szCs w:val="24"/>
        </w:rPr>
        <w:t>Source:</w:t>
      </w:r>
      <w:r w:rsidRPr="00B70EF0">
        <w:rPr>
          <w:rFonts w:ascii="Arial" w:eastAsia="宋体" w:hAnsi="Arial" w:cs="Arial"/>
          <w:b/>
          <w:sz w:val="22"/>
          <w:szCs w:val="24"/>
        </w:rPr>
        <w:tab/>
      </w:r>
      <w:r w:rsidRPr="00B70EF0">
        <w:rPr>
          <w:rFonts w:ascii="Arial" w:eastAsia="MS Mincho" w:hAnsi="Arial" w:cs="Arial"/>
          <w:b/>
          <w:sz w:val="22"/>
          <w:lang w:eastAsia="en-US"/>
        </w:rPr>
        <w:t>vivo</w:t>
      </w:r>
    </w:p>
    <w:p w14:paraId="3C4408FC" w14:textId="4C9E64CB" w:rsidR="00A61AC7" w:rsidRPr="00B70EF0" w:rsidRDefault="007A293C">
      <w:pPr>
        <w:tabs>
          <w:tab w:val="left" w:pos="1800"/>
          <w:tab w:val="right" w:pos="9072"/>
        </w:tabs>
        <w:spacing w:after="120"/>
        <w:ind w:left="1798" w:hangingChars="814" w:hanging="1798"/>
        <w:jc w:val="both"/>
        <w:rPr>
          <w:rFonts w:ascii="Arial" w:eastAsia="MS Mincho" w:hAnsi="Arial" w:cs="Arial"/>
          <w:b/>
          <w:sz w:val="22"/>
          <w:lang w:eastAsia="en-US"/>
        </w:rPr>
      </w:pPr>
      <w:r w:rsidRPr="00B70EF0">
        <w:rPr>
          <w:rFonts w:ascii="Arial" w:eastAsia="宋体" w:hAnsi="Arial" w:cs="Arial"/>
          <w:b/>
          <w:sz w:val="22"/>
          <w:szCs w:val="24"/>
        </w:rPr>
        <w:t>Title:</w:t>
      </w:r>
      <w:r w:rsidRPr="00B70EF0">
        <w:rPr>
          <w:rFonts w:ascii="Arial" w:eastAsia="宋体" w:hAnsi="Arial" w:cs="Arial"/>
          <w:b/>
          <w:sz w:val="22"/>
          <w:szCs w:val="24"/>
        </w:rPr>
        <w:tab/>
      </w:r>
      <w:bookmarkStart w:id="1" w:name="_Hlk117151602"/>
      <w:r w:rsidR="00510A83" w:rsidRPr="00510A83">
        <w:rPr>
          <w:rFonts w:ascii="Arial" w:eastAsia="宋体" w:hAnsi="Arial" w:cs="Arial"/>
          <w:b/>
          <w:sz w:val="22"/>
          <w:szCs w:val="24"/>
        </w:rPr>
        <w:t xml:space="preserve">Discussion on RLC enhancement </w:t>
      </w:r>
      <w:bookmarkEnd w:id="1"/>
      <w:r w:rsidR="00273D4E">
        <w:rPr>
          <w:rFonts w:ascii="Arial" w:eastAsia="宋体" w:hAnsi="Arial" w:cs="Arial"/>
          <w:b/>
          <w:sz w:val="22"/>
          <w:szCs w:val="24"/>
        </w:rPr>
        <w:t>for XR</w:t>
      </w:r>
    </w:p>
    <w:p w14:paraId="19197701" w14:textId="61A8BA15" w:rsidR="00A61AC7" w:rsidRPr="00B70EF0" w:rsidRDefault="007A293C">
      <w:pPr>
        <w:tabs>
          <w:tab w:val="left" w:pos="1800"/>
          <w:tab w:val="right" w:pos="9072"/>
        </w:tabs>
        <w:spacing w:after="120"/>
        <w:ind w:left="1798" w:hangingChars="814" w:hanging="1798"/>
        <w:jc w:val="both"/>
        <w:rPr>
          <w:rFonts w:ascii="Arial" w:eastAsia="宋体" w:hAnsi="Arial" w:cs="Arial"/>
          <w:b/>
          <w:sz w:val="22"/>
          <w:szCs w:val="24"/>
        </w:rPr>
      </w:pPr>
      <w:r w:rsidRPr="00B70EF0">
        <w:rPr>
          <w:rFonts w:ascii="Arial" w:eastAsia="宋体" w:hAnsi="Arial" w:cs="Arial"/>
          <w:b/>
          <w:sz w:val="22"/>
          <w:szCs w:val="24"/>
        </w:rPr>
        <w:t>Agenda Item:</w:t>
      </w:r>
      <w:r w:rsidRPr="00B70EF0">
        <w:rPr>
          <w:rFonts w:ascii="Arial" w:eastAsia="宋体" w:hAnsi="Arial" w:cs="Arial"/>
          <w:b/>
          <w:sz w:val="22"/>
          <w:szCs w:val="24"/>
        </w:rPr>
        <w:tab/>
      </w:r>
      <w:r w:rsidR="007422C8">
        <w:rPr>
          <w:rFonts w:ascii="Arial" w:eastAsia="宋体" w:hAnsi="Arial" w:cs="Arial"/>
          <w:b/>
          <w:sz w:val="22"/>
          <w:szCs w:val="24"/>
        </w:rPr>
        <w:t>8.7.5</w:t>
      </w:r>
    </w:p>
    <w:p w14:paraId="00F71179" w14:textId="77777777" w:rsidR="00A61AC7" w:rsidRPr="00B70EF0" w:rsidRDefault="007A293C">
      <w:pPr>
        <w:tabs>
          <w:tab w:val="left" w:pos="1800"/>
          <w:tab w:val="center" w:pos="4536"/>
          <w:tab w:val="right" w:pos="9072"/>
        </w:tabs>
        <w:spacing w:after="120"/>
        <w:jc w:val="both"/>
        <w:rPr>
          <w:rFonts w:ascii="Arial" w:eastAsia="宋体" w:hAnsi="Arial" w:cs="Arial"/>
          <w:b/>
          <w:sz w:val="22"/>
          <w:szCs w:val="24"/>
        </w:rPr>
      </w:pPr>
      <w:r w:rsidRPr="00B70EF0">
        <w:rPr>
          <w:rFonts w:ascii="Arial" w:eastAsia="宋体" w:hAnsi="Arial" w:cs="Arial"/>
          <w:b/>
          <w:sz w:val="22"/>
          <w:szCs w:val="24"/>
        </w:rPr>
        <w:t>Document for:</w:t>
      </w:r>
      <w:r w:rsidRPr="00B70EF0">
        <w:rPr>
          <w:rFonts w:ascii="Arial" w:eastAsia="宋体" w:hAnsi="Arial" w:cs="Arial"/>
          <w:b/>
          <w:sz w:val="22"/>
          <w:szCs w:val="24"/>
        </w:rPr>
        <w:tab/>
        <w:t>Discussion and Decision</w:t>
      </w:r>
    </w:p>
    <w:p w14:paraId="633CB70D" w14:textId="16D39826" w:rsidR="00D67119" w:rsidRPr="00A71E93" w:rsidRDefault="007A293C" w:rsidP="00D67119">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Introduction</w:t>
      </w:r>
    </w:p>
    <w:p w14:paraId="54A19E43" w14:textId="4CD73C75" w:rsidR="006A77E0" w:rsidRPr="006A77E0" w:rsidRDefault="009E4BE5" w:rsidP="006A77E0">
      <w:pPr>
        <w:jc w:val="both"/>
        <w:rPr>
          <w:rFonts w:ascii="Times New Roman" w:eastAsiaTheme="minorEastAsia" w:hAnsi="Times New Roman"/>
          <w:szCs w:val="24"/>
        </w:rPr>
      </w:pPr>
      <w:r>
        <w:rPr>
          <w:rFonts w:ascii="Times New Roman" w:eastAsiaTheme="minorEastAsia" w:hAnsi="Times New Roman" w:hint="eastAsia"/>
          <w:szCs w:val="24"/>
        </w:rPr>
        <w:t>In</w:t>
      </w:r>
      <w:r>
        <w:rPr>
          <w:rFonts w:ascii="Times New Roman" w:eastAsiaTheme="minorEastAsia" w:hAnsi="Times New Roman"/>
          <w:szCs w:val="24"/>
        </w:rPr>
        <w:t xml:space="preserve"> </w:t>
      </w:r>
      <w:r w:rsidR="006A77E0">
        <w:rPr>
          <w:rFonts w:ascii="Times New Roman" w:eastAsiaTheme="minorEastAsia" w:hAnsi="Times New Roman"/>
          <w:szCs w:val="24"/>
        </w:rPr>
        <w:t>RAN2#12</w:t>
      </w:r>
      <w:r w:rsidR="005E196E">
        <w:rPr>
          <w:rFonts w:ascii="Times New Roman" w:eastAsiaTheme="minorEastAsia" w:hAnsi="Times New Roman"/>
          <w:szCs w:val="24"/>
        </w:rPr>
        <w:t>8</w:t>
      </w:r>
      <w:r w:rsidR="006A77E0">
        <w:rPr>
          <w:rFonts w:ascii="Times New Roman" w:eastAsiaTheme="minorEastAsia" w:hAnsi="Times New Roman"/>
          <w:szCs w:val="24"/>
        </w:rPr>
        <w:t xml:space="preserve">, the following agreements were </w:t>
      </w:r>
      <w:r w:rsidR="007E5108">
        <w:rPr>
          <w:rFonts w:ascii="Times New Roman" w:eastAsiaTheme="minorEastAsia" w:hAnsi="Times New Roman"/>
          <w:szCs w:val="24"/>
        </w:rPr>
        <w:t>made</w:t>
      </w:r>
      <w:r w:rsidR="006A77E0">
        <w:rPr>
          <w:rFonts w:ascii="Times New Roman" w:eastAsiaTheme="minorEastAsia" w:hAnsi="Times New Roman"/>
          <w:szCs w:val="24"/>
        </w:rPr>
        <w:t xml:space="preserve"> </w:t>
      </w:r>
      <w:r w:rsidR="008057B5">
        <w:rPr>
          <w:rFonts w:ascii="Times New Roman" w:eastAsiaTheme="minorEastAsia" w:hAnsi="Times New Roman"/>
          <w:szCs w:val="24"/>
        </w:rPr>
        <w:t xml:space="preserve">for RLC enhancement </w:t>
      </w:r>
      <w:r w:rsidR="006A77E0">
        <w:rPr>
          <w:rFonts w:ascii="Times New Roman" w:eastAsiaTheme="minorEastAsia" w:hAnsi="Times New Roman"/>
          <w:szCs w:val="24"/>
        </w:rPr>
        <w:t>[</w:t>
      </w:r>
      <w:r w:rsidR="008057B5">
        <w:rPr>
          <w:rFonts w:ascii="Times New Roman" w:eastAsiaTheme="minorEastAsia" w:hAnsi="Times New Roman"/>
          <w:szCs w:val="24"/>
        </w:rPr>
        <w:t>1</w:t>
      </w:r>
      <w:r w:rsidR="006A77E0">
        <w:rPr>
          <w:rFonts w:ascii="Times New Roman" w:eastAsiaTheme="minorEastAsia" w:hAnsi="Times New Roman"/>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6A77E0" w14:paraId="7704446B" w14:textId="77777777" w:rsidTr="0046190B">
        <w:tc>
          <w:tcPr>
            <w:tcW w:w="9286" w:type="dxa"/>
            <w:shd w:val="clear" w:color="auto" w:fill="auto"/>
          </w:tcPr>
          <w:p w14:paraId="7A14D312" w14:textId="77777777" w:rsidR="000130B1" w:rsidRDefault="000130B1" w:rsidP="000130B1">
            <w:pPr>
              <w:pStyle w:val="Doc-text2"/>
              <w:ind w:left="0" w:firstLine="0"/>
              <w:rPr>
                <w:b/>
              </w:rPr>
            </w:pPr>
            <w:r>
              <w:rPr>
                <w:b/>
              </w:rPr>
              <w:t>Agreements on RLC timely retransmissions</w:t>
            </w:r>
          </w:p>
          <w:p w14:paraId="29CAEB8A" w14:textId="77777777" w:rsidR="007665AF" w:rsidRPr="007665AF" w:rsidRDefault="007665AF" w:rsidP="0030620B">
            <w:pPr>
              <w:pStyle w:val="Agreement"/>
              <w:numPr>
                <w:ilvl w:val="0"/>
                <w:numId w:val="8"/>
              </w:numPr>
              <w:tabs>
                <w:tab w:val="clear" w:pos="612"/>
              </w:tabs>
              <w:spacing w:after="100" w:afterAutospacing="1"/>
              <w:rPr>
                <w:b w:val="0"/>
              </w:rPr>
            </w:pPr>
            <w:r w:rsidRPr="007665AF">
              <w:rPr>
                <w:b w:val="0"/>
              </w:rPr>
              <w:t xml:space="preserve">Timely RLC retransmission solution covers both autonomous retransmission and polling enhancement and </w:t>
            </w:r>
            <w:r w:rsidRPr="0030620B">
              <w:rPr>
                <w:b w:val="0"/>
              </w:rPr>
              <w:t>NW can configure either or both of them</w:t>
            </w:r>
            <w:r w:rsidRPr="007665AF">
              <w:rPr>
                <w:b w:val="0"/>
              </w:rPr>
              <w:t>.</w:t>
            </w:r>
          </w:p>
          <w:p w14:paraId="540BCB28" w14:textId="77777777" w:rsidR="000130B1" w:rsidRDefault="000130B1" w:rsidP="00596D72">
            <w:pPr>
              <w:pStyle w:val="Doc-text2"/>
              <w:ind w:left="0" w:firstLine="0"/>
              <w:rPr>
                <w:b/>
              </w:rPr>
            </w:pPr>
            <w:r>
              <w:rPr>
                <w:b/>
              </w:rPr>
              <w:t>Agreements on avoiding unnecessary retransmissions</w:t>
            </w:r>
          </w:p>
          <w:p w14:paraId="34AE51A3" w14:textId="77777777" w:rsidR="007665AF" w:rsidRPr="007665AF" w:rsidRDefault="007665AF" w:rsidP="0030620B">
            <w:pPr>
              <w:pStyle w:val="Agreement"/>
              <w:numPr>
                <w:ilvl w:val="0"/>
                <w:numId w:val="8"/>
              </w:numPr>
              <w:tabs>
                <w:tab w:val="clear" w:pos="612"/>
                <w:tab w:val="clear" w:pos="1619"/>
              </w:tabs>
              <w:spacing w:after="100" w:afterAutospacing="1"/>
              <w:rPr>
                <w:b w:val="0"/>
              </w:rPr>
            </w:pPr>
            <w:r w:rsidRPr="007665AF">
              <w:rPr>
                <w:b w:val="0"/>
              </w:rPr>
              <w:t>There is no clear understanding on how the indication would look like or what problem it would solve that cannot be solved by the local timer</w:t>
            </w:r>
          </w:p>
          <w:p w14:paraId="4A406CD2" w14:textId="77777777" w:rsidR="009E4BE5" w:rsidRDefault="007665AF" w:rsidP="0030620B">
            <w:pPr>
              <w:pStyle w:val="Agreement"/>
              <w:numPr>
                <w:ilvl w:val="0"/>
                <w:numId w:val="8"/>
              </w:numPr>
              <w:tabs>
                <w:tab w:val="clear" w:pos="612"/>
                <w:tab w:val="clear" w:pos="1619"/>
              </w:tabs>
              <w:spacing w:after="100" w:afterAutospacing="1"/>
              <w:rPr>
                <w:b w:val="0"/>
              </w:rPr>
            </w:pPr>
            <w:r w:rsidRPr="007665AF">
              <w:rPr>
                <w:b w:val="0"/>
              </w:rPr>
              <w:t>Unless critical issue is identified, no Tx to Rx indication will be introduced</w:t>
            </w:r>
          </w:p>
          <w:p w14:paraId="3F49B926" w14:textId="77777777" w:rsidR="007665AF" w:rsidRPr="007665AF" w:rsidRDefault="007665AF" w:rsidP="0030620B">
            <w:pPr>
              <w:pStyle w:val="Agreement"/>
              <w:numPr>
                <w:ilvl w:val="0"/>
                <w:numId w:val="8"/>
              </w:numPr>
              <w:tabs>
                <w:tab w:val="clear" w:pos="612"/>
                <w:tab w:val="clear" w:pos="1619"/>
              </w:tabs>
              <w:spacing w:after="100" w:afterAutospacing="1"/>
              <w:rPr>
                <w:b w:val="0"/>
              </w:rPr>
            </w:pPr>
            <w:r w:rsidRPr="007665AF">
              <w:rPr>
                <w:b w:val="0"/>
              </w:rPr>
              <w:t xml:space="preserve">Special handling to avoid PDCP control PDU discard is not needed. </w:t>
            </w:r>
          </w:p>
          <w:p w14:paraId="0A50AC57" w14:textId="77777777" w:rsidR="007665AF" w:rsidRPr="007665AF" w:rsidRDefault="007665AF" w:rsidP="0030620B">
            <w:pPr>
              <w:pStyle w:val="Agreement"/>
              <w:numPr>
                <w:ilvl w:val="0"/>
                <w:numId w:val="8"/>
              </w:numPr>
              <w:tabs>
                <w:tab w:val="clear" w:pos="612"/>
                <w:tab w:val="clear" w:pos="1619"/>
              </w:tabs>
              <w:spacing w:after="100" w:afterAutospacing="1"/>
              <w:rPr>
                <w:b w:val="0"/>
              </w:rPr>
            </w:pPr>
            <w:r w:rsidRPr="007665AF">
              <w:rPr>
                <w:b w:val="0"/>
              </w:rPr>
              <w:t xml:space="preserve">A new RLC timer at the Rx is introduced to determine obsolete RLC SDUs. The timer starts when the gap is detected at RLC layer. </w:t>
            </w:r>
          </w:p>
          <w:p w14:paraId="018218F6" w14:textId="2E1062AD" w:rsidR="007665AF" w:rsidRPr="00F53631" w:rsidRDefault="007665AF" w:rsidP="00F53631">
            <w:pPr>
              <w:pStyle w:val="Agreement"/>
              <w:numPr>
                <w:ilvl w:val="0"/>
                <w:numId w:val="8"/>
              </w:numPr>
              <w:tabs>
                <w:tab w:val="clear" w:pos="612"/>
                <w:tab w:val="clear" w:pos="1619"/>
              </w:tabs>
              <w:spacing w:after="100" w:afterAutospacing="1"/>
              <w:rPr>
                <w:b w:val="0"/>
              </w:rPr>
            </w:pPr>
            <w:r w:rsidRPr="007665AF">
              <w:rPr>
                <w:b w:val="0"/>
              </w:rPr>
              <w:t>The abandoned RLC SDUs determined by a new RLC timer are positively acknowledged in the STATUS report.</w:t>
            </w:r>
          </w:p>
        </w:tc>
      </w:tr>
    </w:tbl>
    <w:p w14:paraId="32204199" w14:textId="636C6557" w:rsidR="006501C6" w:rsidRPr="00D7198F" w:rsidRDefault="00A60F91" w:rsidP="00DF69AB">
      <w:pPr>
        <w:jc w:val="both"/>
        <w:rPr>
          <w:rFonts w:ascii="Times New Roman" w:eastAsia="Times New Roman" w:hAnsi="Times New Roman"/>
          <w:szCs w:val="24"/>
        </w:rPr>
      </w:pPr>
      <w:r>
        <w:rPr>
          <w:rFonts w:ascii="Times New Roman" w:eastAsia="Times New Roman" w:hAnsi="Times New Roman"/>
          <w:szCs w:val="24"/>
        </w:rPr>
        <w:t xml:space="preserve">In this paper, we will discuss the </w:t>
      </w:r>
      <w:r w:rsidR="00D7198F" w:rsidRPr="00D7198F">
        <w:rPr>
          <w:rFonts w:ascii="Times New Roman" w:eastAsia="Times New Roman" w:hAnsi="Times New Roman" w:hint="eastAsia"/>
          <w:szCs w:val="24"/>
        </w:rPr>
        <w:t>de</w:t>
      </w:r>
      <w:r w:rsidR="00D7198F">
        <w:rPr>
          <w:rFonts w:ascii="Times New Roman" w:eastAsia="Times New Roman" w:hAnsi="Times New Roman"/>
          <w:szCs w:val="24"/>
        </w:rPr>
        <w:t xml:space="preserve">tails of solutions for </w:t>
      </w:r>
      <w:r w:rsidR="001F15F0" w:rsidRPr="001F15F0">
        <w:rPr>
          <w:rFonts w:ascii="Times New Roman" w:eastAsia="Times New Roman" w:hAnsi="Times New Roman"/>
          <w:szCs w:val="24"/>
        </w:rPr>
        <w:t>ensur</w:t>
      </w:r>
      <w:r w:rsidR="00D7198F">
        <w:rPr>
          <w:rFonts w:ascii="Times New Roman" w:eastAsia="Times New Roman" w:hAnsi="Times New Roman"/>
          <w:szCs w:val="24"/>
        </w:rPr>
        <w:t>ing</w:t>
      </w:r>
      <w:r w:rsidR="001F15F0" w:rsidRPr="001F15F0">
        <w:rPr>
          <w:rFonts w:ascii="Times New Roman" w:eastAsia="Times New Roman" w:hAnsi="Times New Roman"/>
          <w:szCs w:val="24"/>
        </w:rPr>
        <w:t xml:space="preserve"> timely RLC retransmission</w:t>
      </w:r>
      <w:r w:rsidR="001D472E">
        <w:rPr>
          <w:rFonts w:ascii="Times New Roman" w:eastAsia="Times New Roman" w:hAnsi="Times New Roman"/>
          <w:szCs w:val="24"/>
        </w:rPr>
        <w:t xml:space="preserve"> and avoid</w:t>
      </w:r>
      <w:r w:rsidR="00D7198F">
        <w:rPr>
          <w:rFonts w:ascii="Times New Roman" w:eastAsia="Times New Roman" w:hAnsi="Times New Roman"/>
          <w:szCs w:val="24"/>
        </w:rPr>
        <w:t>ing</w:t>
      </w:r>
      <w:r w:rsidR="001D472E">
        <w:rPr>
          <w:rFonts w:ascii="Times New Roman" w:eastAsia="Times New Roman" w:hAnsi="Times New Roman"/>
          <w:szCs w:val="24"/>
        </w:rPr>
        <w:t xml:space="preserve"> unnecessary retransmission</w:t>
      </w:r>
      <w:r w:rsidR="00B06F78">
        <w:rPr>
          <w:rFonts w:ascii="Times New Roman" w:eastAsia="Times New Roman" w:hAnsi="Times New Roman"/>
          <w:szCs w:val="24"/>
        </w:rPr>
        <w:t>.</w:t>
      </w:r>
    </w:p>
    <w:p w14:paraId="7DC5F955" w14:textId="170C18A2" w:rsidR="00A61AC7" w:rsidRPr="00A60F91" w:rsidRDefault="007A293C" w:rsidP="00A60F91">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Discussion</w:t>
      </w:r>
      <w:bookmarkStart w:id="2" w:name="_Hlk117151813"/>
    </w:p>
    <w:p w14:paraId="4EFE1DC2" w14:textId="77777777" w:rsidR="00D67119" w:rsidRPr="00B129AD" w:rsidRDefault="00D67119" w:rsidP="00D67119">
      <w:pPr>
        <w:keepNext/>
        <w:numPr>
          <w:ilvl w:val="1"/>
          <w:numId w:val="3"/>
        </w:numPr>
        <w:spacing w:before="180" w:after="120"/>
        <w:jc w:val="both"/>
        <w:outlineLvl w:val="1"/>
        <w:rPr>
          <w:rFonts w:ascii="Arial" w:eastAsia="宋体" w:hAnsi="Arial" w:cs="Arial"/>
          <w:iCs/>
          <w:sz w:val="30"/>
          <w:szCs w:val="30"/>
        </w:rPr>
      </w:pPr>
      <w:r>
        <w:rPr>
          <w:rFonts w:ascii="Arial" w:eastAsia="宋体" w:hAnsi="Arial" w:cs="Arial"/>
          <w:iCs/>
          <w:sz w:val="30"/>
          <w:szCs w:val="30"/>
        </w:rPr>
        <w:t>Enhancements to avoid unnecessary retransmissions</w:t>
      </w:r>
    </w:p>
    <w:p w14:paraId="05C86969" w14:textId="77777777" w:rsidR="00D67119" w:rsidRDefault="00D67119" w:rsidP="00D67119">
      <w:pPr>
        <w:jc w:val="both"/>
        <w:rPr>
          <w:rFonts w:ascii="Times New Roman" w:eastAsia="等线" w:hAnsi="Times New Roman"/>
          <w:b/>
          <w:bCs/>
          <w:u w:val="single"/>
        </w:rPr>
      </w:pPr>
      <w:r>
        <w:rPr>
          <w:rFonts w:ascii="Times New Roman" w:eastAsia="Times New Roman" w:hAnsi="Times New Roman"/>
          <w:szCs w:val="24"/>
        </w:rPr>
        <w:t>The following issues need to be discussed regarding the combined approach:</w:t>
      </w:r>
    </w:p>
    <w:p w14:paraId="748081A9" w14:textId="77777777" w:rsidR="00D67119" w:rsidRDefault="00D67119" w:rsidP="00D67119">
      <w:pPr>
        <w:spacing w:after="120"/>
        <w:jc w:val="both"/>
        <w:rPr>
          <w:rFonts w:ascii="Times New Roman" w:eastAsia="等线" w:hAnsi="Times New Roman"/>
          <w:b/>
          <w:bCs/>
          <w:u w:val="single"/>
        </w:rPr>
      </w:pPr>
      <w:r w:rsidRPr="00D8150F">
        <w:rPr>
          <w:rFonts w:ascii="Times New Roman" w:eastAsia="等线" w:hAnsi="Times New Roman" w:hint="eastAsia"/>
          <w:b/>
          <w:bCs/>
          <w:u w:val="single"/>
        </w:rPr>
        <w:t>I</w:t>
      </w:r>
      <w:r w:rsidRPr="00D8150F">
        <w:rPr>
          <w:rFonts w:ascii="Times New Roman" w:eastAsia="等线" w:hAnsi="Times New Roman"/>
          <w:b/>
          <w:bCs/>
          <w:u w:val="single"/>
        </w:rPr>
        <w:t xml:space="preserve">ssue #1: </w:t>
      </w:r>
      <w:r>
        <w:rPr>
          <w:rFonts w:ascii="Times New Roman" w:eastAsia="等线" w:hAnsi="Times New Roman"/>
          <w:b/>
          <w:bCs/>
          <w:u w:val="single"/>
        </w:rPr>
        <w:t>How the Tx side determines which SDUs are outdated</w:t>
      </w:r>
    </w:p>
    <w:p w14:paraId="00FB2A28" w14:textId="77777777" w:rsidR="00D67119" w:rsidRPr="006214B1" w:rsidRDefault="00D67119" w:rsidP="00D67119">
      <w:pPr>
        <w:spacing w:after="120"/>
        <w:jc w:val="both"/>
        <w:rPr>
          <w:rFonts w:ascii="Times New Roman" w:eastAsia="等线" w:hAnsi="Times New Roman"/>
          <w:bCs/>
        </w:rPr>
      </w:pPr>
      <w:r w:rsidRPr="00E27339">
        <w:rPr>
          <w:rFonts w:ascii="Times New Roman" w:eastAsia="等线" w:hAnsi="Times New Roman" w:hint="eastAsia"/>
          <w:bCs/>
        </w:rPr>
        <w:t>T</w:t>
      </w:r>
      <w:r w:rsidRPr="00E27339">
        <w:rPr>
          <w:rFonts w:ascii="Times New Roman" w:eastAsia="等线" w:hAnsi="Times New Roman"/>
          <w:bCs/>
        </w:rPr>
        <w:t>he first issue</w:t>
      </w:r>
      <w:r>
        <w:rPr>
          <w:rFonts w:ascii="Times New Roman" w:eastAsia="等线" w:hAnsi="Times New Roman"/>
          <w:bCs/>
        </w:rPr>
        <w:t xml:space="preserve"> concerns</w:t>
      </w:r>
      <w:r w:rsidRPr="00E27339">
        <w:rPr>
          <w:rFonts w:ascii="Times New Roman" w:eastAsia="等线" w:hAnsi="Times New Roman"/>
          <w:bCs/>
        </w:rPr>
        <w:t xml:space="preserve"> how the </w:t>
      </w:r>
      <w:r>
        <w:rPr>
          <w:rFonts w:ascii="Times New Roman" w:eastAsia="等线" w:hAnsi="Times New Roman"/>
          <w:bCs/>
        </w:rPr>
        <w:t>Tx</w:t>
      </w:r>
      <w:r w:rsidRPr="00E27339">
        <w:rPr>
          <w:rFonts w:ascii="Times New Roman" w:eastAsia="等线" w:hAnsi="Times New Roman"/>
          <w:bCs/>
        </w:rPr>
        <w:t xml:space="preserve"> side decides which RLC SDU</w:t>
      </w:r>
      <w:r>
        <w:rPr>
          <w:rFonts w:ascii="Times New Roman" w:eastAsia="等线" w:hAnsi="Times New Roman"/>
          <w:bCs/>
        </w:rPr>
        <w:t>s</w:t>
      </w:r>
      <w:r w:rsidRPr="00E27339">
        <w:rPr>
          <w:rFonts w:ascii="Times New Roman" w:eastAsia="等线" w:hAnsi="Times New Roman"/>
          <w:bCs/>
        </w:rPr>
        <w:t xml:space="preserve"> </w:t>
      </w:r>
      <w:r>
        <w:rPr>
          <w:rFonts w:ascii="Times New Roman" w:eastAsia="等线" w:hAnsi="Times New Roman"/>
          <w:bCs/>
        </w:rPr>
        <w:t>are</w:t>
      </w:r>
      <w:r w:rsidRPr="00E27339">
        <w:rPr>
          <w:rFonts w:ascii="Times New Roman" w:eastAsia="等线" w:hAnsi="Times New Roman"/>
          <w:bCs/>
        </w:rPr>
        <w:t xml:space="preserve"> outdated and should </w:t>
      </w:r>
      <w:r>
        <w:rPr>
          <w:rFonts w:ascii="Times New Roman" w:eastAsia="等线" w:hAnsi="Times New Roman"/>
          <w:bCs/>
        </w:rPr>
        <w:t xml:space="preserve">no longer be </w:t>
      </w:r>
      <w:r w:rsidRPr="006214B1">
        <w:rPr>
          <w:rFonts w:ascii="Times New Roman" w:eastAsia="等线" w:hAnsi="Times New Roman" w:hint="eastAsia"/>
          <w:bCs/>
        </w:rPr>
        <w:t>retransmitted</w:t>
      </w:r>
      <w:r w:rsidRPr="00E27339">
        <w:rPr>
          <w:rFonts w:ascii="Times New Roman" w:eastAsia="等线" w:hAnsi="Times New Roman"/>
          <w:bCs/>
        </w:rPr>
        <w:t>.</w:t>
      </w:r>
      <w:r>
        <w:rPr>
          <w:rFonts w:ascii="Times New Roman" w:eastAsia="等线" w:hAnsi="Times New Roman"/>
          <w:bCs/>
        </w:rPr>
        <w:t xml:space="preserve"> According to TS 38.323, PDCP first performs SDU discard based on whether the </w:t>
      </w:r>
      <w:proofErr w:type="spellStart"/>
      <w:r w:rsidRPr="006214B1">
        <w:rPr>
          <w:rFonts w:ascii="Times New Roman" w:eastAsia="等线" w:hAnsi="Times New Roman"/>
          <w:bCs/>
          <w:i/>
        </w:rPr>
        <w:t>discardTimer</w:t>
      </w:r>
      <w:proofErr w:type="spellEnd"/>
      <w:r>
        <w:rPr>
          <w:rFonts w:ascii="Times New Roman" w:eastAsia="等线" w:hAnsi="Times New Roman"/>
          <w:bCs/>
        </w:rPr>
        <w:t xml:space="preserve"> or </w:t>
      </w:r>
      <w:proofErr w:type="spellStart"/>
      <w:r w:rsidRPr="006214B1">
        <w:rPr>
          <w:rFonts w:ascii="Times New Roman" w:eastAsia="等线" w:hAnsi="Times New Roman" w:hint="eastAsia"/>
          <w:bCs/>
          <w:i/>
        </w:rPr>
        <w:t>discardTimerForLowImportance</w:t>
      </w:r>
      <w:proofErr w:type="spellEnd"/>
      <w:r>
        <w:rPr>
          <w:rFonts w:ascii="Times New Roman" w:eastAsia="等线" w:hAnsi="Times New Roman"/>
          <w:bCs/>
        </w:rPr>
        <w:t xml:space="preserve"> has expired for a PDCP SDU.</w:t>
      </w:r>
      <w:r w:rsidRPr="006214B1">
        <w:rPr>
          <w:rFonts w:ascii="Times New Roman" w:eastAsia="等线" w:hAnsi="Times New Roman" w:hint="eastAsia"/>
          <w:bCs/>
        </w:rPr>
        <w:t xml:space="preserve"> If the corresponding PDCP Data PDU has already been submitted to lower layers, then the transmitting PDCP entity will send a discard indication to RLC.</w:t>
      </w:r>
    </w:p>
    <w:p w14:paraId="3E8CFA74" w14:textId="77777777" w:rsidR="00D67119" w:rsidRPr="00E27339" w:rsidRDefault="00D67119" w:rsidP="00D67119">
      <w:pPr>
        <w:spacing w:after="120"/>
        <w:jc w:val="both"/>
        <w:rPr>
          <w:rFonts w:ascii="Times New Roman" w:eastAsia="等线" w:hAnsi="Times New Roman"/>
          <w:bCs/>
        </w:rPr>
      </w:pPr>
      <w:r w:rsidRPr="00E27339">
        <w:rPr>
          <w:rFonts w:ascii="Times New Roman" w:eastAsia="等线" w:hAnsi="Times New Roman"/>
          <w:bCs/>
          <w:noProof/>
        </w:rPr>
        <w:lastRenderedPageBreak/>
        <mc:AlternateContent>
          <mc:Choice Requires="wps">
            <w:drawing>
              <wp:inline distT="0" distB="0" distL="0" distR="0" wp14:anchorId="4FC78D4D" wp14:editId="35849CF6">
                <wp:extent cx="5803900" cy="1404620"/>
                <wp:effectExtent l="0" t="0" r="25400" b="2540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3900" cy="1404620"/>
                        </a:xfrm>
                        <a:prstGeom prst="rect">
                          <a:avLst/>
                        </a:prstGeom>
                        <a:solidFill>
                          <a:srgbClr val="FFFFFF"/>
                        </a:solidFill>
                        <a:ln w="9525">
                          <a:solidFill>
                            <a:srgbClr val="000000"/>
                          </a:solidFill>
                          <a:miter lim="800000"/>
                          <a:headEnd/>
                          <a:tailEnd/>
                        </a:ln>
                      </wps:spPr>
                      <wps:txbx>
                        <w:txbxContent>
                          <w:p w14:paraId="4BCE55C0" w14:textId="77777777" w:rsidR="002D7159" w:rsidRPr="00944A04" w:rsidRDefault="002D7159" w:rsidP="00D67119">
                            <w:pPr>
                              <w:rPr>
                                <w:b/>
                                <w:sz w:val="24"/>
                              </w:rPr>
                            </w:pPr>
                            <w:r w:rsidRPr="00944A04">
                              <w:rPr>
                                <w:rFonts w:hint="eastAsia"/>
                                <w:b/>
                                <w:sz w:val="24"/>
                              </w:rPr>
                              <w:t>T</w:t>
                            </w:r>
                            <w:r w:rsidRPr="00944A04">
                              <w:rPr>
                                <w:b/>
                                <w:sz w:val="24"/>
                              </w:rPr>
                              <w:t>S 38.323</w:t>
                            </w:r>
                          </w:p>
                          <w:p w14:paraId="45BC7D11" w14:textId="77777777" w:rsidR="002D7159" w:rsidRPr="002A2500" w:rsidRDefault="002D7159" w:rsidP="00D67119">
                            <w:pPr>
                              <w:pStyle w:val="2"/>
                              <w:spacing w:before="0" w:after="0" w:line="240" w:lineRule="auto"/>
                              <w:rPr>
                                <w:rFonts w:ascii="Times New Roman" w:eastAsia="Yu Mincho" w:hAnsi="Times New Roman" w:cs="Times New Roman"/>
                                <w:sz w:val="24"/>
                                <w:szCs w:val="24"/>
                              </w:rPr>
                            </w:pPr>
                            <w:r w:rsidRPr="002A2500">
                              <w:rPr>
                                <w:rFonts w:ascii="Times New Roman" w:hAnsi="Times New Roman" w:cs="Times New Roman"/>
                                <w:b w:val="0"/>
                                <w:bCs w:val="0"/>
                                <w:sz w:val="24"/>
                                <w:szCs w:val="24"/>
                              </w:rPr>
                              <w:t>5.3</w:t>
                            </w:r>
                            <w:r w:rsidRPr="002A2500">
                              <w:rPr>
                                <w:rFonts w:ascii="Times New Roman" w:hAnsi="Times New Roman" w:cs="Times New Roman"/>
                                <w:b w:val="0"/>
                                <w:bCs w:val="0"/>
                                <w:sz w:val="24"/>
                                <w:szCs w:val="24"/>
                              </w:rPr>
                              <w:tab/>
                              <w:t>SDU discard</w:t>
                            </w:r>
                          </w:p>
                          <w:p w14:paraId="6B16D89A" w14:textId="77777777" w:rsidR="002D7159" w:rsidRPr="002A2500" w:rsidRDefault="002D7159" w:rsidP="00D67119">
                            <w:r w:rsidRPr="002A2500">
                              <w:t>When the successful delivery of a PDCP SDU is confirmed by PDCP status report, the transmitting PDCP entity shall discard the PDCP SDU along with the corresponding PDCP Data PDU.</w:t>
                            </w:r>
                          </w:p>
                          <w:p w14:paraId="66808D92" w14:textId="77777777" w:rsidR="002D7159" w:rsidRPr="002A2500" w:rsidRDefault="002D7159" w:rsidP="00D67119">
                            <w:r w:rsidRPr="002A2500">
                              <w:t xml:space="preserve">When the </w:t>
                            </w:r>
                            <w:proofErr w:type="spellStart"/>
                            <w:r w:rsidRPr="002A2500">
                              <w:rPr>
                                <w:i/>
                              </w:rPr>
                              <w:t>discardTimer</w:t>
                            </w:r>
                            <w:proofErr w:type="spellEnd"/>
                            <w:r w:rsidRPr="002A2500">
                              <w:t xml:space="preserve"> or </w:t>
                            </w:r>
                            <w:proofErr w:type="spellStart"/>
                            <w:r w:rsidRPr="002A2500">
                              <w:rPr>
                                <w:i/>
                              </w:rPr>
                              <w:t>discardTimerForLowImportance</w:t>
                            </w:r>
                            <w:proofErr w:type="spellEnd"/>
                            <w:r w:rsidRPr="002A2500">
                              <w:rPr>
                                <w:i/>
                              </w:rPr>
                              <w:t xml:space="preserve"> </w:t>
                            </w:r>
                            <w:r w:rsidRPr="002A2500">
                              <w:t>expires for a PDCP SDU, the transmitting PDCP entity shall:</w:t>
                            </w:r>
                          </w:p>
                          <w:p w14:paraId="6CC3FD2B" w14:textId="77777777" w:rsidR="002D7159" w:rsidRPr="002A2500" w:rsidRDefault="002D7159" w:rsidP="00D67119">
                            <w:pPr>
                              <w:pStyle w:val="B1"/>
                              <w:spacing w:before="0" w:beforeAutospacing="0" w:after="0" w:line="240" w:lineRule="auto"/>
                              <w:rPr>
                                <w:rFonts w:eastAsia="Malgun Gothic"/>
                                <w:sz w:val="20"/>
                                <w:szCs w:val="20"/>
                              </w:rPr>
                            </w:pPr>
                            <w:r w:rsidRPr="002A2500">
                              <w:rPr>
                                <w:rFonts w:eastAsia="Malgun Gothic"/>
                                <w:sz w:val="20"/>
                                <w:szCs w:val="20"/>
                              </w:rPr>
                              <w:t>-</w:t>
                            </w:r>
                            <w:r w:rsidRPr="002A2500">
                              <w:rPr>
                                <w:rFonts w:eastAsia="Malgun Gothic"/>
                                <w:sz w:val="20"/>
                                <w:szCs w:val="20"/>
                              </w:rPr>
                              <w:tab/>
                              <w:t xml:space="preserve">if </w:t>
                            </w:r>
                            <w:proofErr w:type="spellStart"/>
                            <w:r w:rsidRPr="002A2500">
                              <w:rPr>
                                <w:rFonts w:eastAsia="Malgun Gothic"/>
                                <w:i/>
                                <w:sz w:val="20"/>
                                <w:szCs w:val="20"/>
                              </w:rPr>
                              <w:t>pdu-SetDiscard</w:t>
                            </w:r>
                            <w:proofErr w:type="spellEnd"/>
                            <w:r w:rsidRPr="002A2500">
                              <w:rPr>
                                <w:rFonts w:eastAsia="Malgun Gothic"/>
                                <w:sz w:val="20"/>
                                <w:szCs w:val="20"/>
                              </w:rPr>
                              <w:t xml:space="preserve"> is configured:</w:t>
                            </w:r>
                          </w:p>
                          <w:p w14:paraId="35D44060" w14:textId="77777777" w:rsidR="002D7159" w:rsidRPr="002A2500" w:rsidRDefault="002D7159" w:rsidP="00D67119">
                            <w:pPr>
                              <w:pStyle w:val="B2"/>
                              <w:spacing w:before="0" w:beforeAutospacing="0" w:after="0" w:line="240" w:lineRule="auto"/>
                              <w:ind w:left="800" w:hanging="400"/>
                              <w:rPr>
                                <w:rFonts w:eastAsia="Yu Mincho"/>
                                <w:sz w:val="20"/>
                                <w:szCs w:val="20"/>
                              </w:rPr>
                            </w:pPr>
                            <w:r w:rsidRPr="002A2500">
                              <w:rPr>
                                <w:rFonts w:eastAsia="Malgun Gothic"/>
                                <w:sz w:val="20"/>
                                <w:szCs w:val="20"/>
                              </w:rPr>
                              <w:t>-</w:t>
                            </w:r>
                            <w:r w:rsidRPr="002A2500">
                              <w:rPr>
                                <w:rFonts w:eastAsia="Malgun Gothic"/>
                                <w:sz w:val="20"/>
                                <w:szCs w:val="20"/>
                              </w:rPr>
                              <w:tab/>
                            </w:r>
                            <w:r w:rsidRPr="002A2500">
                              <w:rPr>
                                <w:sz w:val="20"/>
                                <w:szCs w:val="20"/>
                              </w:rPr>
                              <w:t>discard all PDCP SDUs belonging to the PDU Set to which the PDCP SDU belongs along with the corresponding PDCP Data PDUs;</w:t>
                            </w:r>
                          </w:p>
                          <w:p w14:paraId="2AB67021" w14:textId="77777777" w:rsidR="002D7159" w:rsidRPr="002A2500" w:rsidRDefault="002D7159" w:rsidP="00D67119">
                            <w:pPr>
                              <w:pStyle w:val="NO"/>
                              <w:spacing w:after="0" w:line="240" w:lineRule="auto"/>
                            </w:pPr>
                            <w:r w:rsidRPr="002A2500">
                              <w:t>NOTE 1:</w:t>
                            </w:r>
                            <w:r w:rsidRPr="002A2500">
                              <w:tab/>
                              <w:t>PDCP SDUs subsequently received from upper layers are also discarded if they belong to the PDU Set.</w:t>
                            </w:r>
                          </w:p>
                          <w:p w14:paraId="33F85FE1" w14:textId="77777777" w:rsidR="002D7159" w:rsidRPr="002A2500" w:rsidRDefault="002D7159" w:rsidP="00D67119">
                            <w:pPr>
                              <w:pStyle w:val="B1"/>
                              <w:spacing w:before="0" w:beforeAutospacing="0" w:after="0" w:line="240" w:lineRule="auto"/>
                              <w:rPr>
                                <w:rFonts w:eastAsia="Malgun Gothic"/>
                                <w:sz w:val="20"/>
                                <w:szCs w:val="20"/>
                              </w:rPr>
                            </w:pPr>
                            <w:r w:rsidRPr="002A2500">
                              <w:rPr>
                                <w:rFonts w:eastAsia="Malgun Gothic"/>
                                <w:sz w:val="20"/>
                                <w:szCs w:val="20"/>
                              </w:rPr>
                              <w:t>-</w:t>
                            </w:r>
                            <w:r w:rsidRPr="002A2500">
                              <w:rPr>
                                <w:rFonts w:eastAsia="Malgun Gothic"/>
                                <w:sz w:val="20"/>
                                <w:szCs w:val="20"/>
                              </w:rPr>
                              <w:tab/>
                              <w:t>else:</w:t>
                            </w:r>
                          </w:p>
                          <w:p w14:paraId="5A8315ED" w14:textId="77777777" w:rsidR="002D7159" w:rsidRPr="002A2500" w:rsidRDefault="002D7159" w:rsidP="00D67119">
                            <w:pPr>
                              <w:pStyle w:val="B2"/>
                              <w:spacing w:before="0" w:beforeAutospacing="0" w:after="0" w:line="240" w:lineRule="auto"/>
                              <w:ind w:left="800" w:hanging="400"/>
                              <w:rPr>
                                <w:rFonts w:eastAsia="Yu Mincho"/>
                                <w:sz w:val="20"/>
                                <w:szCs w:val="20"/>
                              </w:rPr>
                            </w:pPr>
                            <w:r w:rsidRPr="002A2500">
                              <w:rPr>
                                <w:rFonts w:eastAsia="Malgun Gothic"/>
                                <w:sz w:val="20"/>
                                <w:szCs w:val="20"/>
                              </w:rPr>
                              <w:t>-</w:t>
                            </w:r>
                            <w:r w:rsidRPr="002A2500">
                              <w:rPr>
                                <w:rFonts w:eastAsia="Malgun Gothic"/>
                                <w:sz w:val="20"/>
                                <w:szCs w:val="20"/>
                              </w:rPr>
                              <w:tab/>
                            </w:r>
                            <w:r w:rsidRPr="002A2500">
                              <w:rPr>
                                <w:sz w:val="20"/>
                                <w:szCs w:val="20"/>
                              </w:rPr>
                              <w:t>discard the PDCP SDU along with the corresponding PDCP Data PDU.</w:t>
                            </w:r>
                          </w:p>
                          <w:p w14:paraId="71ED011B" w14:textId="77777777" w:rsidR="002D7159" w:rsidRPr="002A2500" w:rsidRDefault="002D7159" w:rsidP="00D67119">
                            <w:r w:rsidRPr="002A2500">
                              <w:rPr>
                                <w:highlight w:val="yellow"/>
                              </w:rPr>
                              <w:t>If the corresponding PDCP Data PDU has already been submitted to lower layers, the discard is indicated to lower layers.</w:t>
                            </w:r>
                          </w:p>
                        </w:txbxContent>
                      </wps:txbx>
                      <wps:bodyPr rot="0" vert="horz" wrap="square" lIns="91440" tIns="45720" rIns="91440" bIns="45720" anchor="t" anchorCtr="0">
                        <a:spAutoFit/>
                      </wps:bodyPr>
                    </wps:wsp>
                  </a:graphicData>
                </a:graphic>
              </wp:inline>
            </w:drawing>
          </mc:Choice>
          <mc:Fallback xmlns:w16cex="http://schemas.microsoft.com/office/word/2018/wordml/cex" xmlns:w16="http://schemas.microsoft.com/office/word/2018/wordml" xmlns:w16sdtdh="http://schemas.microsoft.com/office/word/2020/wordml/sdtdatahash">
            <w:pict>
              <v:shapetype w14:anchorId="4FC78D4D" id="_x0000_t202" coordsize="21600,21600" o:spt="202" path="m,l,21600r21600,l21600,xe">
                <v:stroke joinstyle="miter"/>
                <v:path gradientshapeok="t" o:connecttype="rect"/>
              </v:shapetype>
              <v:shape id="文本框 2" o:spid="_x0000_s1026" type="#_x0000_t202" style="width:45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">
                <v:textbox style="mso-fit-shape-to-text:t">
                  <w:txbxContent>
                    <w:p w14:paraId="4BCE55C0" w14:textId="77777777" w:rsidR="002D7159" w:rsidRPr="00944A04" w:rsidRDefault="002D7159" w:rsidP="00D67119">
                      <w:pPr>
                        <w:rPr>
                          <w:b/>
                          <w:sz w:val="24"/>
                        </w:rPr>
                      </w:pPr>
                      <w:r w:rsidRPr="00944A04">
                        <w:rPr>
                          <w:rFonts w:hint="eastAsia"/>
                          <w:b/>
                          <w:sz w:val="24"/>
                        </w:rPr>
                        <w:t>T</w:t>
                      </w:r>
                      <w:r w:rsidRPr="00944A04">
                        <w:rPr>
                          <w:b/>
                          <w:sz w:val="24"/>
                        </w:rPr>
                        <w:t>S 38.323</w:t>
                      </w:r>
                    </w:p>
                    <w:p w14:paraId="45BC7D11" w14:textId="77777777" w:rsidR="002D7159" w:rsidRPr="002A2500" w:rsidRDefault="002D7159" w:rsidP="00D67119">
                      <w:pPr>
                        <w:pStyle w:val="2"/>
                        <w:spacing w:before="0" w:after="0" w:line="240" w:lineRule="auto"/>
                        <w:rPr>
                          <w:rFonts w:ascii="Times New Roman" w:eastAsia="Yu Mincho" w:hAnsi="Times New Roman" w:cs="Times New Roman"/>
                          <w:sz w:val="24"/>
                          <w:szCs w:val="24"/>
                        </w:rPr>
                      </w:pPr>
                      <w:r w:rsidRPr="002A2500">
                        <w:rPr>
                          <w:rFonts w:ascii="Times New Roman" w:hAnsi="Times New Roman" w:cs="Times New Roman"/>
                          <w:b w:val="0"/>
                          <w:bCs w:val="0"/>
                          <w:sz w:val="24"/>
                          <w:szCs w:val="24"/>
                        </w:rPr>
                        <w:t>5.3</w:t>
                      </w:r>
                      <w:r w:rsidRPr="002A2500">
                        <w:rPr>
                          <w:rFonts w:ascii="Times New Roman" w:hAnsi="Times New Roman" w:cs="Times New Roman"/>
                          <w:b w:val="0"/>
                          <w:bCs w:val="0"/>
                          <w:sz w:val="24"/>
                          <w:szCs w:val="24"/>
                        </w:rPr>
                        <w:tab/>
                        <w:t>SDU discard</w:t>
                      </w:r>
                    </w:p>
                    <w:p w14:paraId="6B16D89A" w14:textId="77777777" w:rsidR="002D7159" w:rsidRPr="002A2500" w:rsidRDefault="002D7159" w:rsidP="00D67119">
                      <w:r w:rsidRPr="002A2500">
                        <w:t>When the successful delivery of a PDCP SDU is confirmed by PDCP status report, the transmitting PDCP entity shall discard the PDCP SDU along with the corresponding PDCP Data PDU.</w:t>
                      </w:r>
                    </w:p>
                    <w:p w14:paraId="66808D92" w14:textId="77777777" w:rsidR="002D7159" w:rsidRPr="002A2500" w:rsidRDefault="002D7159" w:rsidP="00D67119">
                      <w:r w:rsidRPr="002A2500">
                        <w:t xml:space="preserve">When the </w:t>
                      </w:r>
                      <w:proofErr w:type="spellStart"/>
                      <w:r w:rsidRPr="002A2500">
                        <w:rPr>
                          <w:i/>
                        </w:rPr>
                        <w:t>discardTimer</w:t>
                      </w:r>
                      <w:proofErr w:type="spellEnd"/>
                      <w:r w:rsidRPr="002A2500">
                        <w:t xml:space="preserve"> or </w:t>
                      </w:r>
                      <w:proofErr w:type="spellStart"/>
                      <w:r w:rsidRPr="002A2500">
                        <w:rPr>
                          <w:i/>
                        </w:rPr>
                        <w:t>discardTimerForLowImportance</w:t>
                      </w:r>
                      <w:proofErr w:type="spellEnd"/>
                      <w:r w:rsidRPr="002A2500">
                        <w:rPr>
                          <w:i/>
                        </w:rPr>
                        <w:t xml:space="preserve"> </w:t>
                      </w:r>
                      <w:r w:rsidRPr="002A2500">
                        <w:t>expires for a PDCP SDU, the transmitting PDCP entity shall:</w:t>
                      </w:r>
                    </w:p>
                    <w:p w14:paraId="6CC3FD2B" w14:textId="77777777" w:rsidR="002D7159" w:rsidRPr="002A2500" w:rsidRDefault="002D7159" w:rsidP="00D67119">
                      <w:pPr>
                        <w:pStyle w:val="B1"/>
                        <w:spacing w:before="0" w:beforeAutospacing="0" w:after="0" w:line="240" w:lineRule="auto"/>
                        <w:rPr>
                          <w:rFonts w:eastAsia="Malgun Gothic"/>
                          <w:sz w:val="20"/>
                          <w:szCs w:val="20"/>
                        </w:rPr>
                      </w:pPr>
                      <w:r w:rsidRPr="002A2500">
                        <w:rPr>
                          <w:rFonts w:eastAsia="Malgun Gothic"/>
                          <w:sz w:val="20"/>
                          <w:szCs w:val="20"/>
                        </w:rPr>
                        <w:t>-</w:t>
                      </w:r>
                      <w:r w:rsidRPr="002A2500">
                        <w:rPr>
                          <w:rFonts w:eastAsia="Malgun Gothic"/>
                          <w:sz w:val="20"/>
                          <w:szCs w:val="20"/>
                        </w:rPr>
                        <w:tab/>
                        <w:t xml:space="preserve">if </w:t>
                      </w:r>
                      <w:proofErr w:type="spellStart"/>
                      <w:r w:rsidRPr="002A2500">
                        <w:rPr>
                          <w:rFonts w:eastAsia="Malgun Gothic"/>
                          <w:i/>
                          <w:sz w:val="20"/>
                          <w:szCs w:val="20"/>
                        </w:rPr>
                        <w:t>pdu-SetDiscard</w:t>
                      </w:r>
                      <w:proofErr w:type="spellEnd"/>
                      <w:r w:rsidRPr="002A2500">
                        <w:rPr>
                          <w:rFonts w:eastAsia="Malgun Gothic"/>
                          <w:sz w:val="20"/>
                          <w:szCs w:val="20"/>
                        </w:rPr>
                        <w:t xml:space="preserve"> is configured:</w:t>
                      </w:r>
                    </w:p>
                    <w:p w14:paraId="35D44060" w14:textId="77777777" w:rsidR="002D7159" w:rsidRPr="002A2500" w:rsidRDefault="002D7159" w:rsidP="00D67119">
                      <w:pPr>
                        <w:pStyle w:val="B2"/>
                        <w:spacing w:before="0" w:beforeAutospacing="0" w:after="0" w:line="240" w:lineRule="auto"/>
                        <w:ind w:left="800" w:hanging="400"/>
                        <w:rPr>
                          <w:rFonts w:eastAsia="Yu Mincho"/>
                          <w:sz w:val="20"/>
                          <w:szCs w:val="20"/>
                        </w:rPr>
                      </w:pPr>
                      <w:r w:rsidRPr="002A2500">
                        <w:rPr>
                          <w:rFonts w:eastAsia="Malgun Gothic"/>
                          <w:sz w:val="20"/>
                          <w:szCs w:val="20"/>
                        </w:rPr>
                        <w:t>-</w:t>
                      </w:r>
                      <w:r w:rsidRPr="002A2500">
                        <w:rPr>
                          <w:rFonts w:eastAsia="Malgun Gothic"/>
                          <w:sz w:val="20"/>
                          <w:szCs w:val="20"/>
                        </w:rPr>
                        <w:tab/>
                      </w:r>
                      <w:r w:rsidRPr="002A2500">
                        <w:rPr>
                          <w:sz w:val="20"/>
                          <w:szCs w:val="20"/>
                        </w:rPr>
                        <w:t>discard all PDCP SDUs belonging to the PDU Set to which the PDCP SDU belongs along with the corresponding PDCP Data PDUs;</w:t>
                      </w:r>
                    </w:p>
                    <w:p w14:paraId="2AB67021" w14:textId="77777777" w:rsidR="002D7159" w:rsidRPr="002A2500" w:rsidRDefault="002D7159" w:rsidP="00D67119">
                      <w:pPr>
                        <w:pStyle w:val="NO"/>
                        <w:spacing w:after="0" w:line="240" w:lineRule="auto"/>
                      </w:pPr>
                      <w:r w:rsidRPr="002A2500">
                        <w:t>NOTE 1:</w:t>
                      </w:r>
                      <w:r w:rsidRPr="002A2500">
                        <w:tab/>
                        <w:t>PDCP SDUs subsequently received from upper layers are also discarded if they belong to the PDU Set.</w:t>
                      </w:r>
                    </w:p>
                    <w:p w14:paraId="33F85FE1" w14:textId="77777777" w:rsidR="002D7159" w:rsidRPr="002A2500" w:rsidRDefault="002D7159" w:rsidP="00D67119">
                      <w:pPr>
                        <w:pStyle w:val="B1"/>
                        <w:spacing w:before="0" w:beforeAutospacing="0" w:after="0" w:line="240" w:lineRule="auto"/>
                        <w:rPr>
                          <w:rFonts w:eastAsia="Malgun Gothic"/>
                          <w:sz w:val="20"/>
                          <w:szCs w:val="20"/>
                        </w:rPr>
                      </w:pPr>
                      <w:r w:rsidRPr="002A2500">
                        <w:rPr>
                          <w:rFonts w:eastAsia="Malgun Gothic"/>
                          <w:sz w:val="20"/>
                          <w:szCs w:val="20"/>
                        </w:rPr>
                        <w:t>-</w:t>
                      </w:r>
                      <w:r w:rsidRPr="002A2500">
                        <w:rPr>
                          <w:rFonts w:eastAsia="Malgun Gothic"/>
                          <w:sz w:val="20"/>
                          <w:szCs w:val="20"/>
                        </w:rPr>
                        <w:tab/>
                        <w:t>else:</w:t>
                      </w:r>
                    </w:p>
                    <w:p w14:paraId="5A8315ED" w14:textId="77777777" w:rsidR="002D7159" w:rsidRPr="002A2500" w:rsidRDefault="002D7159" w:rsidP="00D67119">
                      <w:pPr>
                        <w:pStyle w:val="B2"/>
                        <w:spacing w:before="0" w:beforeAutospacing="0" w:after="0" w:line="240" w:lineRule="auto"/>
                        <w:ind w:left="800" w:hanging="400"/>
                        <w:rPr>
                          <w:rFonts w:eastAsia="Yu Mincho"/>
                          <w:sz w:val="20"/>
                          <w:szCs w:val="20"/>
                        </w:rPr>
                      </w:pPr>
                      <w:r w:rsidRPr="002A2500">
                        <w:rPr>
                          <w:rFonts w:eastAsia="Malgun Gothic"/>
                          <w:sz w:val="20"/>
                          <w:szCs w:val="20"/>
                        </w:rPr>
                        <w:t>-</w:t>
                      </w:r>
                      <w:r w:rsidRPr="002A2500">
                        <w:rPr>
                          <w:rFonts w:eastAsia="Malgun Gothic"/>
                          <w:sz w:val="20"/>
                          <w:szCs w:val="20"/>
                        </w:rPr>
                        <w:tab/>
                      </w:r>
                      <w:r w:rsidRPr="002A2500">
                        <w:rPr>
                          <w:sz w:val="20"/>
                          <w:szCs w:val="20"/>
                        </w:rPr>
                        <w:t>discard the PDCP SDU along with the corresponding PDCP Data PDU.</w:t>
                      </w:r>
                    </w:p>
                    <w:p w14:paraId="71ED011B" w14:textId="77777777" w:rsidR="002D7159" w:rsidRPr="002A2500" w:rsidRDefault="002D7159" w:rsidP="00D67119">
                      <w:r w:rsidRPr="002A2500">
                        <w:rPr>
                          <w:highlight w:val="yellow"/>
                        </w:rPr>
                        <w:t>If the corresponding PDCP Data PDU has already been submitted to lower layers, the discard is indicated to lower layers.</w:t>
                      </w:r>
                    </w:p>
                  </w:txbxContent>
                </v:textbox>
                <w10:anchorlock/>
              </v:shape>
            </w:pict>
          </mc:Fallback>
        </mc:AlternateContent>
      </w:r>
    </w:p>
    <w:p w14:paraId="4170F747" w14:textId="77777777" w:rsidR="00D67119" w:rsidRPr="00E27339" w:rsidRDefault="00D67119" w:rsidP="00D67119">
      <w:pPr>
        <w:spacing w:after="120"/>
        <w:jc w:val="both"/>
        <w:rPr>
          <w:rFonts w:ascii="Times New Roman" w:eastAsia="等线" w:hAnsi="Times New Roman"/>
          <w:bCs/>
        </w:rPr>
      </w:pPr>
      <w:r>
        <w:rPr>
          <w:rFonts w:ascii="Times New Roman" w:eastAsia="等线" w:hAnsi="Times New Roman"/>
          <w:bCs/>
        </w:rPr>
        <w:t>In our view, the discard indication from PDCP to RLC can be reused by the RLC Tx side to identify outdated SDUs.</w:t>
      </w:r>
    </w:p>
    <w:p w14:paraId="25CB3A82" w14:textId="1C642BE2" w:rsidR="00D67119" w:rsidRPr="000963B5" w:rsidRDefault="00D67119" w:rsidP="00D67119">
      <w:pPr>
        <w:spacing w:after="120"/>
        <w:jc w:val="both"/>
        <w:rPr>
          <w:rFonts w:eastAsiaTheme="minorEastAsia"/>
          <w:b/>
        </w:rPr>
      </w:pPr>
      <w:r w:rsidRPr="00E33E44">
        <w:rPr>
          <w:rFonts w:ascii="Times New Roman" w:hAnsi="Times New Roman"/>
          <w:b/>
          <w:bCs/>
          <w:lang w:val="en-GB"/>
        </w:rPr>
        <w:t xml:space="preserve">Proposal </w:t>
      </w:r>
      <w:r w:rsidR="00CD1194">
        <w:rPr>
          <w:rFonts w:ascii="Times New Roman" w:eastAsiaTheme="minorEastAsia" w:hAnsi="Times New Roman"/>
          <w:b/>
          <w:bCs/>
          <w:lang w:val="en-GB"/>
        </w:rPr>
        <w:t>1</w:t>
      </w:r>
      <w:r w:rsidRPr="00E33E44">
        <w:rPr>
          <w:rFonts w:ascii="Times New Roman" w:eastAsiaTheme="minorEastAsia" w:hAnsi="Times New Roman"/>
          <w:b/>
          <w:bCs/>
          <w:lang w:val="en-GB"/>
        </w:rPr>
        <w:t xml:space="preserve">: </w:t>
      </w:r>
      <w:r>
        <w:rPr>
          <w:rFonts w:ascii="Times New Roman" w:eastAsiaTheme="minorEastAsia" w:hAnsi="Times New Roman"/>
          <w:b/>
          <w:bCs/>
          <w:lang w:val="en-GB"/>
        </w:rPr>
        <w:t xml:space="preserve">The </w:t>
      </w:r>
      <w:r>
        <w:rPr>
          <w:rFonts w:eastAsia="Malgun Gothic"/>
          <w:b/>
        </w:rPr>
        <w:t>Tx side of RLC determines outdated SDU(s) based on the discard indication from the Tx side of PDCP.</w:t>
      </w:r>
    </w:p>
    <w:p w14:paraId="00904D4B" w14:textId="77777777" w:rsidR="00D67119" w:rsidRDefault="00D67119" w:rsidP="00D67119">
      <w:pPr>
        <w:spacing w:after="120"/>
        <w:jc w:val="both"/>
        <w:rPr>
          <w:rFonts w:ascii="Times New Roman" w:eastAsia="等线" w:hAnsi="Times New Roman"/>
          <w:b/>
          <w:bCs/>
          <w:u w:val="single"/>
        </w:rPr>
      </w:pPr>
      <w:r w:rsidRPr="00BD17ED">
        <w:rPr>
          <w:rFonts w:ascii="Times New Roman" w:eastAsia="等线" w:hAnsi="Times New Roman"/>
          <w:b/>
          <w:bCs/>
          <w:u w:val="single"/>
        </w:rPr>
        <w:t>Issue #</w:t>
      </w:r>
      <w:r>
        <w:rPr>
          <w:rFonts w:ascii="Times New Roman" w:eastAsia="等线" w:hAnsi="Times New Roman"/>
          <w:b/>
          <w:bCs/>
          <w:u w:val="single"/>
        </w:rPr>
        <w:t>2</w:t>
      </w:r>
      <w:r w:rsidRPr="00BD17ED">
        <w:rPr>
          <w:rFonts w:ascii="Times New Roman" w:eastAsia="等线" w:hAnsi="Times New Roman"/>
          <w:b/>
          <w:bCs/>
          <w:u w:val="single"/>
        </w:rPr>
        <w:t xml:space="preserve">: </w:t>
      </w:r>
      <w:r>
        <w:rPr>
          <w:rFonts w:ascii="Times New Roman" w:eastAsia="等线" w:hAnsi="Times New Roman"/>
          <w:b/>
          <w:bCs/>
          <w:u w:val="single"/>
        </w:rPr>
        <w:t>How the local timer at the Rx side functions</w:t>
      </w:r>
    </w:p>
    <w:p w14:paraId="3AF1F556" w14:textId="5817B8F0" w:rsidR="00D67119" w:rsidRDefault="00D67119" w:rsidP="00D67119">
      <w:pPr>
        <w:spacing w:after="120"/>
        <w:jc w:val="both"/>
        <w:rPr>
          <w:rFonts w:ascii="Times New Roman" w:eastAsia="等线" w:hAnsi="Times New Roman"/>
          <w:bCs/>
        </w:rPr>
      </w:pPr>
      <w:r w:rsidRPr="002319FF">
        <w:rPr>
          <w:rFonts w:ascii="Times New Roman" w:eastAsia="等线" w:hAnsi="Times New Roman" w:hint="eastAsia"/>
          <w:bCs/>
        </w:rPr>
        <w:t xml:space="preserve">The second issue concerns the operation of the local timer </w:t>
      </w:r>
      <w:r w:rsidR="007553F5">
        <w:rPr>
          <w:rFonts w:ascii="Times New Roman" w:eastAsia="等线" w:hAnsi="Times New Roman"/>
          <w:bCs/>
        </w:rPr>
        <w:t>on</w:t>
      </w:r>
      <w:r>
        <w:rPr>
          <w:rFonts w:ascii="Times New Roman" w:eastAsia="等线" w:hAnsi="Times New Roman"/>
          <w:bCs/>
        </w:rPr>
        <w:t xml:space="preserve"> </w:t>
      </w:r>
      <w:r w:rsidRPr="002319FF">
        <w:rPr>
          <w:rFonts w:ascii="Times New Roman" w:eastAsia="等线" w:hAnsi="Times New Roman" w:hint="eastAsia"/>
          <w:bCs/>
        </w:rPr>
        <w:t xml:space="preserve">the </w:t>
      </w:r>
      <w:r>
        <w:rPr>
          <w:rFonts w:ascii="Times New Roman" w:eastAsia="等线" w:hAnsi="Times New Roman"/>
          <w:bCs/>
        </w:rPr>
        <w:t>Rx</w:t>
      </w:r>
      <w:r w:rsidRPr="002319FF">
        <w:rPr>
          <w:rFonts w:ascii="Times New Roman" w:eastAsia="等线" w:hAnsi="Times New Roman" w:hint="eastAsia"/>
          <w:bCs/>
        </w:rPr>
        <w:t xml:space="preserve"> side. </w:t>
      </w:r>
      <w:r>
        <w:rPr>
          <w:rFonts w:ascii="Times New Roman" w:eastAsia="等线" w:hAnsi="Times New Roman"/>
          <w:bCs/>
        </w:rPr>
        <w:t xml:space="preserve">In the last meeting, it was agreed that </w:t>
      </w:r>
      <w:r w:rsidR="007F4D0E">
        <w:rPr>
          <w:rFonts w:ascii="Times New Roman" w:eastAsia="等线" w:hAnsi="Times New Roman"/>
          <w:bCs/>
        </w:rPr>
        <w:t xml:space="preserve">a new RLC timer </w:t>
      </w:r>
      <w:r w:rsidR="007553F5">
        <w:rPr>
          <w:rFonts w:ascii="Times New Roman" w:eastAsia="等线" w:hAnsi="Times New Roman"/>
          <w:bCs/>
        </w:rPr>
        <w:t>be</w:t>
      </w:r>
      <w:r w:rsidR="007F4D0E">
        <w:rPr>
          <w:rFonts w:ascii="Times New Roman" w:eastAsia="等线" w:hAnsi="Times New Roman"/>
          <w:bCs/>
        </w:rPr>
        <w:t xml:space="preserve"> introduced and the timer start</w:t>
      </w:r>
      <w:r w:rsidR="00AA7360">
        <w:rPr>
          <w:rFonts w:ascii="Times New Roman" w:eastAsia="等线" w:hAnsi="Times New Roman"/>
          <w:bCs/>
        </w:rPr>
        <w:t>s</w:t>
      </w:r>
      <w:r w:rsidR="007F4D0E">
        <w:rPr>
          <w:rFonts w:ascii="Times New Roman" w:eastAsia="等线" w:hAnsi="Times New Roman"/>
          <w:bCs/>
        </w:rPr>
        <w:t xml:space="preserve"> when </w:t>
      </w:r>
      <w:r w:rsidR="007553F5">
        <w:rPr>
          <w:rFonts w:ascii="Times New Roman" w:eastAsia="等线" w:hAnsi="Times New Roman"/>
          <w:bCs/>
        </w:rPr>
        <w:t xml:space="preserve">a </w:t>
      </w:r>
      <w:r w:rsidR="007F4D0E">
        <w:rPr>
          <w:rFonts w:ascii="Times New Roman" w:eastAsia="等线" w:hAnsi="Times New Roman"/>
          <w:bCs/>
        </w:rPr>
        <w:t xml:space="preserve">gap is detected at </w:t>
      </w:r>
      <w:r w:rsidR="00AA7360">
        <w:rPr>
          <w:rFonts w:ascii="Times New Roman" w:eastAsia="等线" w:hAnsi="Times New Roman"/>
          <w:bCs/>
        </w:rPr>
        <w:t xml:space="preserve">the </w:t>
      </w:r>
      <w:r w:rsidR="007F4D0E">
        <w:rPr>
          <w:rFonts w:ascii="Times New Roman" w:eastAsia="等线" w:hAnsi="Times New Roman"/>
          <w:bCs/>
        </w:rPr>
        <w:t xml:space="preserve">RLC layer. </w:t>
      </w:r>
      <w:r>
        <w:rPr>
          <w:rFonts w:ascii="Times New Roman" w:eastAsia="等线" w:hAnsi="Times New Roman"/>
          <w:bCs/>
        </w:rPr>
        <w:t>However, the details of the timer need to be discussed.</w:t>
      </w:r>
      <w:r w:rsidR="007F4D0E">
        <w:rPr>
          <w:rFonts w:ascii="Times New Roman" w:eastAsia="等线" w:hAnsi="Times New Roman"/>
          <w:bCs/>
        </w:rPr>
        <w:t xml:space="preserve"> </w:t>
      </w:r>
    </w:p>
    <w:p w14:paraId="79FBCCA4" w14:textId="4E8AC98E" w:rsidR="00D67119" w:rsidRDefault="007F4D0E" w:rsidP="00D67119">
      <w:pPr>
        <w:spacing w:after="120"/>
        <w:jc w:val="both"/>
        <w:rPr>
          <w:rFonts w:ascii="Times New Roman" w:eastAsia="等线" w:hAnsi="Times New Roman"/>
          <w:bCs/>
        </w:rPr>
      </w:pPr>
      <w:r>
        <w:rPr>
          <w:rFonts w:ascii="Times New Roman" w:eastAsia="等线" w:hAnsi="Times New Roman"/>
          <w:bCs/>
        </w:rPr>
        <w:t>In our view, there can be</w:t>
      </w:r>
      <w:r>
        <w:rPr>
          <w:rFonts w:ascii="Times New Roman" w:eastAsia="等线" w:hAnsi="Times New Roman" w:hint="eastAsia"/>
          <w:bCs/>
        </w:rPr>
        <w:t xml:space="preserve"> </w:t>
      </w:r>
      <w:r w:rsidR="00D67119" w:rsidRPr="002319FF">
        <w:rPr>
          <w:rFonts w:ascii="Times New Roman" w:eastAsia="等线" w:hAnsi="Times New Roman" w:hint="eastAsia"/>
          <w:bCs/>
        </w:rPr>
        <w:t xml:space="preserve">two approaches for the </w:t>
      </w:r>
      <w:r w:rsidR="005542F8">
        <w:rPr>
          <w:rFonts w:ascii="Times New Roman" w:eastAsia="等线" w:hAnsi="Times New Roman"/>
          <w:bCs/>
        </w:rPr>
        <w:t xml:space="preserve">new RLC timer </w:t>
      </w:r>
      <w:r w:rsidR="007553F5">
        <w:rPr>
          <w:rFonts w:ascii="Times New Roman" w:eastAsia="等线" w:hAnsi="Times New Roman"/>
          <w:bCs/>
        </w:rPr>
        <w:t>o</w:t>
      </w:r>
      <w:r w:rsidR="005542F8">
        <w:rPr>
          <w:rFonts w:ascii="Times New Roman" w:eastAsia="等线" w:hAnsi="Times New Roman"/>
          <w:bCs/>
        </w:rPr>
        <w:t xml:space="preserve">n the </w:t>
      </w:r>
      <w:r w:rsidR="00D67119" w:rsidRPr="002319FF">
        <w:rPr>
          <w:rFonts w:ascii="Times New Roman" w:eastAsia="等线" w:hAnsi="Times New Roman" w:hint="eastAsia"/>
          <w:bCs/>
        </w:rPr>
        <w:t xml:space="preserve">Rx </w:t>
      </w:r>
      <w:r w:rsidR="005542F8">
        <w:rPr>
          <w:rFonts w:ascii="Times New Roman" w:eastAsia="等线" w:hAnsi="Times New Roman"/>
          <w:bCs/>
        </w:rPr>
        <w:t>side</w:t>
      </w:r>
      <w:r w:rsidR="00D67119" w:rsidRPr="002319FF">
        <w:rPr>
          <w:rFonts w:ascii="Times New Roman" w:eastAsia="等线" w:hAnsi="Times New Roman" w:hint="eastAsia"/>
          <w:bCs/>
        </w:rPr>
        <w:t>:</w:t>
      </w:r>
    </w:p>
    <w:p w14:paraId="4BE6AFEE" w14:textId="77777777" w:rsidR="00D67119" w:rsidRPr="002319FF" w:rsidRDefault="00D67119" w:rsidP="0030620B">
      <w:pPr>
        <w:pStyle w:val="af5"/>
        <w:numPr>
          <w:ilvl w:val="0"/>
          <w:numId w:val="5"/>
        </w:numPr>
        <w:spacing w:after="120"/>
        <w:jc w:val="both"/>
        <w:rPr>
          <w:rFonts w:ascii="Times New Roman" w:eastAsia="等线" w:hAnsi="Times New Roman"/>
          <w:b/>
          <w:bCs/>
        </w:rPr>
      </w:pPr>
      <w:r w:rsidRPr="002319FF">
        <w:rPr>
          <w:rFonts w:ascii="Times New Roman" w:eastAsia="等线" w:hAnsi="Times New Roman" w:hint="eastAsia"/>
          <w:b/>
          <w:bCs/>
        </w:rPr>
        <w:t>A</w:t>
      </w:r>
      <w:r w:rsidRPr="002319FF">
        <w:rPr>
          <w:rFonts w:ascii="Times New Roman" w:eastAsia="等线" w:hAnsi="Times New Roman"/>
          <w:b/>
          <w:bCs/>
        </w:rPr>
        <w:t>pproach 1: per RLC SDU timer</w:t>
      </w:r>
    </w:p>
    <w:p w14:paraId="6BF81D24" w14:textId="77777777" w:rsidR="00D67119" w:rsidRPr="008C5040" w:rsidRDefault="00D67119" w:rsidP="0030620B">
      <w:pPr>
        <w:pStyle w:val="af5"/>
        <w:numPr>
          <w:ilvl w:val="0"/>
          <w:numId w:val="5"/>
        </w:numPr>
        <w:spacing w:after="120"/>
        <w:jc w:val="both"/>
        <w:rPr>
          <w:rFonts w:ascii="Times New Roman" w:eastAsia="等线" w:hAnsi="Times New Roman"/>
          <w:b/>
          <w:bCs/>
        </w:rPr>
      </w:pPr>
      <w:r w:rsidRPr="008C5040">
        <w:rPr>
          <w:rFonts w:ascii="Times New Roman" w:eastAsia="等线" w:hAnsi="Times New Roman" w:hint="eastAsia"/>
          <w:b/>
          <w:bCs/>
        </w:rPr>
        <w:t>A</w:t>
      </w:r>
      <w:r w:rsidRPr="008C5040">
        <w:rPr>
          <w:rFonts w:ascii="Times New Roman" w:eastAsia="等线" w:hAnsi="Times New Roman"/>
          <w:b/>
          <w:bCs/>
        </w:rPr>
        <w:t xml:space="preserve">pproach 2: per RLC entity timer, similar </w:t>
      </w:r>
      <w:r>
        <w:rPr>
          <w:rFonts w:ascii="Times New Roman" w:eastAsia="等线" w:hAnsi="Times New Roman"/>
          <w:b/>
          <w:bCs/>
        </w:rPr>
        <w:t>to the</w:t>
      </w:r>
      <w:r w:rsidRPr="008C5040">
        <w:rPr>
          <w:rFonts w:ascii="Times New Roman" w:eastAsia="等线" w:hAnsi="Times New Roman"/>
          <w:b/>
          <w:bCs/>
        </w:rPr>
        <w:t xml:space="preserve"> t-Reassembly timer</w:t>
      </w:r>
    </w:p>
    <w:p w14:paraId="2882EC8F" w14:textId="211EC234" w:rsidR="00D67119" w:rsidRDefault="00D67119" w:rsidP="00D67119">
      <w:pPr>
        <w:spacing w:after="120"/>
        <w:jc w:val="both"/>
        <w:rPr>
          <w:rFonts w:ascii="Times New Roman" w:eastAsia="等线" w:hAnsi="Times New Roman"/>
          <w:bCs/>
        </w:rPr>
      </w:pPr>
      <w:r>
        <w:rPr>
          <w:rFonts w:ascii="Times New Roman" w:eastAsia="等线" w:hAnsi="Times New Roman" w:hint="eastAsia"/>
          <w:bCs/>
        </w:rPr>
        <w:t>F</w:t>
      </w:r>
      <w:r>
        <w:rPr>
          <w:rFonts w:ascii="Times New Roman" w:eastAsia="等线" w:hAnsi="Times New Roman"/>
          <w:bCs/>
        </w:rPr>
        <w:t xml:space="preserve">or approach 1, each RLC SDU will maintain its timer, </w:t>
      </w:r>
      <w:r w:rsidRPr="00DA13CC">
        <w:rPr>
          <w:rFonts w:ascii="Times New Roman" w:eastAsia="等线" w:hAnsi="Times New Roman" w:hint="eastAsia"/>
          <w:bCs/>
        </w:rPr>
        <w:t xml:space="preserve">which may start under the following two </w:t>
      </w:r>
      <w:r>
        <w:rPr>
          <w:rFonts w:ascii="Times New Roman" w:eastAsia="等线" w:hAnsi="Times New Roman"/>
          <w:bCs/>
        </w:rPr>
        <w:t>cases</w:t>
      </w:r>
      <w:r w:rsidRPr="00DA13CC">
        <w:rPr>
          <w:rFonts w:ascii="Times New Roman" w:eastAsia="等线" w:hAnsi="Times New Roman" w:hint="eastAsia"/>
          <w:bCs/>
        </w:rPr>
        <w:t xml:space="preserve"> as illustrated in Figure 1:</w:t>
      </w:r>
    </w:p>
    <w:p w14:paraId="41B9F4CE" w14:textId="77777777" w:rsidR="00D67119" w:rsidRDefault="00D67119" w:rsidP="0030620B">
      <w:pPr>
        <w:pStyle w:val="af5"/>
        <w:numPr>
          <w:ilvl w:val="0"/>
          <w:numId w:val="5"/>
        </w:numPr>
        <w:spacing w:after="120"/>
        <w:jc w:val="both"/>
        <w:rPr>
          <w:rFonts w:ascii="Times New Roman" w:eastAsia="等线" w:hAnsi="Times New Roman"/>
          <w:bCs/>
        </w:rPr>
      </w:pPr>
      <w:r w:rsidRPr="005652B6">
        <w:rPr>
          <w:rFonts w:ascii="Times New Roman" w:eastAsia="等线" w:hAnsi="Times New Roman"/>
          <w:b/>
          <w:bCs/>
        </w:rPr>
        <w:t>Case 1</w:t>
      </w:r>
      <w:r>
        <w:rPr>
          <w:rFonts w:ascii="Times New Roman" w:eastAsia="等线" w:hAnsi="Times New Roman"/>
          <w:bCs/>
        </w:rPr>
        <w:t xml:space="preserve">: </w:t>
      </w:r>
      <w:r w:rsidRPr="005652B6">
        <w:rPr>
          <w:rFonts w:ascii="Times New Roman" w:eastAsia="等线" w:hAnsi="Times New Roman"/>
          <w:bCs/>
        </w:rPr>
        <w:t xml:space="preserve"> </w:t>
      </w:r>
      <w:r>
        <w:rPr>
          <w:rFonts w:ascii="Times New Roman" w:eastAsia="等线" w:hAnsi="Times New Roman"/>
          <w:bCs/>
        </w:rPr>
        <w:t>A</w:t>
      </w:r>
      <w:r w:rsidRPr="005652B6">
        <w:rPr>
          <w:rFonts w:ascii="Times New Roman" w:eastAsia="等线" w:hAnsi="Times New Roman"/>
          <w:bCs/>
        </w:rPr>
        <w:t xml:space="preserve"> segment of the </w:t>
      </w:r>
      <w:r>
        <w:rPr>
          <w:rFonts w:ascii="Times New Roman" w:eastAsia="等线" w:hAnsi="Times New Roman"/>
          <w:bCs/>
        </w:rPr>
        <w:t xml:space="preserve">corresponding </w:t>
      </w:r>
      <w:r w:rsidRPr="005652B6">
        <w:rPr>
          <w:rFonts w:ascii="Times New Roman" w:eastAsia="等线" w:hAnsi="Times New Roman"/>
          <w:bCs/>
        </w:rPr>
        <w:t>RLC SDU is received</w:t>
      </w:r>
      <w:r>
        <w:rPr>
          <w:rFonts w:ascii="Times New Roman" w:eastAsia="等线" w:hAnsi="Times New Roman"/>
          <w:bCs/>
        </w:rPr>
        <w:t xml:space="preserve">, </w:t>
      </w:r>
      <w:r w:rsidRPr="005652B6">
        <w:rPr>
          <w:rFonts w:ascii="Times New Roman" w:eastAsia="等线" w:hAnsi="Times New Roman"/>
          <w:bCs/>
        </w:rPr>
        <w:t xml:space="preserve">but not all the bytes of the RLC SDU </w:t>
      </w:r>
      <w:r>
        <w:rPr>
          <w:rFonts w:ascii="Times New Roman" w:eastAsia="等线" w:hAnsi="Times New Roman"/>
          <w:bCs/>
        </w:rPr>
        <w:t>have</w:t>
      </w:r>
      <w:r w:rsidRPr="005652B6">
        <w:rPr>
          <w:rFonts w:ascii="Times New Roman" w:eastAsia="等线" w:hAnsi="Times New Roman"/>
          <w:bCs/>
        </w:rPr>
        <w:t xml:space="preserve"> been received</w:t>
      </w:r>
      <w:r>
        <w:rPr>
          <w:rFonts w:ascii="Times New Roman" w:eastAsia="等线" w:hAnsi="Times New Roman"/>
          <w:bCs/>
        </w:rPr>
        <w:t>.</w:t>
      </w:r>
    </w:p>
    <w:p w14:paraId="15F147EC" w14:textId="77777777" w:rsidR="00D67119" w:rsidRPr="005652B6" w:rsidRDefault="00D67119" w:rsidP="0030620B">
      <w:pPr>
        <w:pStyle w:val="af5"/>
        <w:numPr>
          <w:ilvl w:val="0"/>
          <w:numId w:val="5"/>
        </w:numPr>
        <w:spacing w:after="120"/>
        <w:jc w:val="both"/>
        <w:rPr>
          <w:rFonts w:ascii="Times New Roman" w:eastAsia="等线" w:hAnsi="Times New Roman"/>
          <w:bCs/>
        </w:rPr>
      </w:pPr>
      <w:r w:rsidRPr="005652B6">
        <w:rPr>
          <w:rFonts w:ascii="Times New Roman" w:eastAsia="等线" w:hAnsi="Times New Roman"/>
          <w:b/>
          <w:bCs/>
        </w:rPr>
        <w:t>Case 2</w:t>
      </w:r>
      <w:r w:rsidRPr="005652B6">
        <w:rPr>
          <w:rFonts w:ascii="Times New Roman" w:eastAsia="等线" w:hAnsi="Times New Roman"/>
          <w:bCs/>
        </w:rPr>
        <w:t>: A</w:t>
      </w:r>
      <w:r>
        <w:rPr>
          <w:rFonts w:ascii="Times New Roman" w:eastAsia="等线" w:hAnsi="Times New Roman"/>
          <w:bCs/>
        </w:rPr>
        <w:t>n</w:t>
      </w:r>
      <w:r w:rsidRPr="005652B6">
        <w:rPr>
          <w:rFonts w:ascii="Times New Roman" w:eastAsia="等线" w:hAnsi="Times New Roman"/>
          <w:bCs/>
        </w:rPr>
        <w:t xml:space="preserve"> RLC SDU or a</w:t>
      </w:r>
      <w:r>
        <w:rPr>
          <w:rFonts w:ascii="Times New Roman" w:eastAsia="等线" w:hAnsi="Times New Roman"/>
          <w:bCs/>
        </w:rPr>
        <w:t>n</w:t>
      </w:r>
      <w:r w:rsidRPr="005652B6">
        <w:rPr>
          <w:rFonts w:ascii="Times New Roman" w:eastAsia="等线" w:hAnsi="Times New Roman"/>
          <w:bCs/>
        </w:rPr>
        <w:t xml:space="preserve"> RLC SDU segment with a higher SN than </w:t>
      </w:r>
      <w:r w:rsidRPr="008F7551">
        <w:rPr>
          <w:rFonts w:ascii="Times New Roman" w:eastAsia="等线" w:hAnsi="Times New Roman" w:hint="eastAsia"/>
          <w:bCs/>
        </w:rPr>
        <w:t>that of the concerned RLC SDU is received.</w:t>
      </w:r>
    </w:p>
    <w:p w14:paraId="6460EE57" w14:textId="77777777" w:rsidR="00D67119" w:rsidRDefault="00D67119" w:rsidP="00D67119">
      <w:pPr>
        <w:spacing w:after="120"/>
        <w:jc w:val="both"/>
        <w:rPr>
          <w:rFonts w:ascii="Times New Roman" w:eastAsia="等线" w:hAnsi="Times New Roman"/>
          <w:bCs/>
        </w:rPr>
      </w:pPr>
      <w:r>
        <w:object w:dxaOrig="14190" w:dyaOrig="4396" w14:anchorId="281514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5pt;height:140.45pt" o:ole="">
            <v:imagedata r:id="rId11" o:title=""/>
          </v:shape>
          <o:OLEObject Type="Embed" ProgID="Visio.Drawing.15" ShapeID="_x0000_i1025" DrawAspect="Content" ObjectID="_1800454831" r:id="rId12"/>
        </w:object>
      </w:r>
    </w:p>
    <w:p w14:paraId="75A475FD" w14:textId="77777777" w:rsidR="00D67119" w:rsidRPr="00774C85" w:rsidRDefault="00D67119" w:rsidP="00D67119">
      <w:pPr>
        <w:spacing w:after="120"/>
        <w:jc w:val="center"/>
        <w:rPr>
          <w:rFonts w:ascii="Times New Roman" w:eastAsia="等线" w:hAnsi="Times New Roman"/>
          <w:b/>
          <w:bCs/>
          <w:sz w:val="18"/>
        </w:rPr>
      </w:pPr>
      <w:r w:rsidRPr="00774C85">
        <w:rPr>
          <w:rFonts w:ascii="Times New Roman" w:eastAsia="等线" w:hAnsi="Times New Roman" w:hint="eastAsia"/>
          <w:b/>
          <w:bCs/>
          <w:sz w:val="18"/>
        </w:rPr>
        <w:t>F</w:t>
      </w:r>
      <w:r w:rsidRPr="00774C85">
        <w:rPr>
          <w:rFonts w:ascii="Times New Roman" w:eastAsia="等线" w:hAnsi="Times New Roman"/>
          <w:b/>
          <w:bCs/>
          <w:sz w:val="18"/>
        </w:rPr>
        <w:t>igure 1.</w:t>
      </w:r>
      <w:r>
        <w:rPr>
          <w:rFonts w:ascii="Times New Roman" w:eastAsia="等线" w:hAnsi="Times New Roman"/>
          <w:b/>
          <w:bCs/>
          <w:sz w:val="18"/>
        </w:rPr>
        <w:t xml:space="preserve"> </w:t>
      </w:r>
      <w:r w:rsidRPr="00774C85">
        <w:rPr>
          <w:rFonts w:ascii="Times New Roman" w:eastAsia="等线" w:hAnsi="Times New Roman"/>
          <w:b/>
          <w:bCs/>
          <w:sz w:val="18"/>
        </w:rPr>
        <w:t>Per RLC SDU Rx timer starting occasion</w:t>
      </w:r>
    </w:p>
    <w:p w14:paraId="414F6AD0" w14:textId="77777777" w:rsidR="00D67119" w:rsidRDefault="00D67119" w:rsidP="00D67119">
      <w:pPr>
        <w:spacing w:after="120"/>
        <w:jc w:val="both"/>
        <w:rPr>
          <w:rFonts w:ascii="Times New Roman" w:eastAsia="等线" w:hAnsi="Times New Roman"/>
          <w:bCs/>
        </w:rPr>
      </w:pPr>
      <w:r>
        <w:rPr>
          <w:rFonts w:ascii="Times New Roman" w:eastAsia="等线" w:hAnsi="Times New Roman" w:hint="eastAsia"/>
          <w:bCs/>
        </w:rPr>
        <w:t>W</w:t>
      </w:r>
      <w:r>
        <w:rPr>
          <w:rFonts w:ascii="Times New Roman" w:eastAsia="等线" w:hAnsi="Times New Roman"/>
          <w:bCs/>
        </w:rPr>
        <w:t xml:space="preserve">hen the Rx timer for the corresponding RLC SDU expires, the Rx side of the RLC entity treats the corresponding RLC SDU as ACK and updates the Rx window. Subsequently, the Rx side informs the Tx side by including fake </w:t>
      </w:r>
      <w:r>
        <w:rPr>
          <w:rFonts w:ascii="Times New Roman" w:eastAsia="等线" w:hAnsi="Times New Roman" w:hint="eastAsia"/>
          <w:bCs/>
        </w:rPr>
        <w:t>ACK</w:t>
      </w:r>
      <w:r>
        <w:rPr>
          <w:rFonts w:ascii="Times New Roman" w:eastAsia="等线" w:hAnsi="Times New Roman"/>
          <w:bCs/>
        </w:rPr>
        <w:t xml:space="preserve"> in the STATUS report, </w:t>
      </w:r>
      <w:r w:rsidRPr="000F06D0">
        <w:rPr>
          <w:rFonts w:ascii="Times New Roman" w:eastAsia="等线" w:hAnsi="Times New Roman" w:hint="eastAsia"/>
          <w:bCs/>
        </w:rPr>
        <w:t>in accordance with legacy behavior</w:t>
      </w:r>
      <w:r>
        <w:rPr>
          <w:rFonts w:ascii="Times New Roman" w:eastAsia="等线" w:hAnsi="Times New Roman"/>
          <w:bCs/>
        </w:rPr>
        <w:t>. The Rx timer for the corresponding RLC SDU stops when the RLC SDU is fully received.</w:t>
      </w:r>
    </w:p>
    <w:p w14:paraId="64239CFA" w14:textId="0267AB31" w:rsidR="00D7198F" w:rsidRPr="00D7198F" w:rsidRDefault="00D67119" w:rsidP="00D67119">
      <w:pPr>
        <w:spacing w:after="120"/>
        <w:jc w:val="both"/>
        <w:rPr>
          <w:rFonts w:ascii="Segoe UI" w:eastAsia="宋体" w:hAnsi="Segoe UI" w:cs="Segoe UI"/>
          <w:color w:val="101828"/>
          <w:sz w:val="21"/>
          <w:szCs w:val="21"/>
        </w:rPr>
      </w:pPr>
      <w:r>
        <w:rPr>
          <w:rFonts w:ascii="Times New Roman" w:eastAsia="等线" w:hAnsi="Times New Roman" w:hint="eastAsia"/>
          <w:bCs/>
        </w:rPr>
        <w:t>F</w:t>
      </w:r>
      <w:r>
        <w:rPr>
          <w:rFonts w:ascii="Times New Roman" w:eastAsia="等线" w:hAnsi="Times New Roman"/>
          <w:bCs/>
        </w:rPr>
        <w:t>or approach 2, the Rx timer is maintained on a per RLC entity basis, mean</w:t>
      </w:r>
      <w:r w:rsidR="00D7198F">
        <w:rPr>
          <w:rFonts w:ascii="Times New Roman" w:eastAsia="等线" w:hAnsi="Times New Roman"/>
          <w:bCs/>
        </w:rPr>
        <w:t>ing</w:t>
      </w:r>
      <w:r>
        <w:rPr>
          <w:rFonts w:ascii="Times New Roman" w:eastAsia="等线" w:hAnsi="Times New Roman"/>
          <w:bCs/>
        </w:rPr>
        <w:t xml:space="preserve"> that multiple RLC SDUs may be associated with a single timer, and only one timer is active for the RLC entity at any given time. </w:t>
      </w:r>
      <w:r w:rsidRPr="006604A0">
        <w:rPr>
          <w:rFonts w:ascii="Times New Roman" w:eastAsia="等线" w:hAnsi="Times New Roman" w:hint="eastAsia"/>
          <w:bCs/>
        </w:rPr>
        <w:t>The conditions for starting and stopping the new Rx timer can be the same as those for t-Reassembly. The only difference between the new Rx timer and t-Reassembly lies in the actions taken when the timer expires. When t-Reassembly expires, it triggers a STATUS report; however, when the new Rx timer expires, it results in the abandonment of SDUs and an update of the Rx window</w:t>
      </w:r>
      <w:r w:rsidR="008474B9">
        <w:rPr>
          <w:rFonts w:ascii="Times New Roman" w:eastAsia="等线" w:hAnsi="Times New Roman"/>
          <w:bCs/>
        </w:rPr>
        <w:t xml:space="preserve"> and then triggers a STATUS report</w:t>
      </w:r>
      <w:r w:rsidRPr="006604A0">
        <w:rPr>
          <w:rFonts w:ascii="Times New Roman" w:eastAsia="等线" w:hAnsi="Times New Roman" w:hint="eastAsia"/>
          <w:bCs/>
        </w:rPr>
        <w:t>.</w:t>
      </w:r>
    </w:p>
    <w:p w14:paraId="3DBB5F42" w14:textId="20C44DD7" w:rsidR="00D7198F" w:rsidRPr="00D7198F" w:rsidRDefault="00862B42" w:rsidP="00D7198F">
      <w:pPr>
        <w:spacing w:after="120"/>
        <w:jc w:val="both"/>
        <w:rPr>
          <w:rFonts w:ascii="Times New Roman" w:eastAsia="等线" w:hAnsi="Times New Roman"/>
          <w:bCs/>
        </w:rPr>
      </w:pPr>
      <w:r>
        <w:rPr>
          <w:rFonts w:ascii="Times New Roman" w:eastAsia="等线" w:hAnsi="Times New Roman" w:hint="eastAsia"/>
          <w:bCs/>
        </w:rPr>
        <w:t>I</w:t>
      </w:r>
      <w:r>
        <w:rPr>
          <w:rFonts w:ascii="Times New Roman" w:eastAsia="等线" w:hAnsi="Times New Roman"/>
          <w:bCs/>
        </w:rPr>
        <w:t xml:space="preserve">n our view, both options can work well. However, approach 1 may </w:t>
      </w:r>
      <w:r w:rsidR="00D7198F">
        <w:rPr>
          <w:rFonts w:ascii="Times New Roman" w:eastAsia="等线" w:hAnsi="Times New Roman"/>
          <w:bCs/>
        </w:rPr>
        <w:t>yield</w:t>
      </w:r>
      <w:r>
        <w:rPr>
          <w:rFonts w:ascii="Times New Roman" w:eastAsia="等线" w:hAnsi="Times New Roman"/>
          <w:bCs/>
        </w:rPr>
        <w:t xml:space="preserve"> better performance than approach 2</w:t>
      </w:r>
      <w:r w:rsidR="00D7198F">
        <w:rPr>
          <w:rFonts w:ascii="Times New Roman" w:eastAsia="等线" w:hAnsi="Times New Roman"/>
          <w:bCs/>
        </w:rPr>
        <w:t xml:space="preserve"> in some cases. For </w:t>
      </w:r>
      <w:r>
        <w:rPr>
          <w:rFonts w:ascii="Times New Roman" w:eastAsia="等线" w:hAnsi="Times New Roman"/>
          <w:bCs/>
        </w:rPr>
        <w:t>approach 2,</w:t>
      </w:r>
      <w:r w:rsidR="00853537">
        <w:rPr>
          <w:rFonts w:ascii="Times New Roman" w:eastAsia="等线" w:hAnsi="Times New Roman"/>
          <w:bCs/>
        </w:rPr>
        <w:t xml:space="preserve"> </w:t>
      </w:r>
      <w:r w:rsidR="00D7198F" w:rsidRPr="00D7198F">
        <w:rPr>
          <w:rFonts w:ascii="Times New Roman" w:eastAsia="等线" w:hAnsi="Times New Roman"/>
          <w:bCs/>
        </w:rPr>
        <w:t>the timer is maintained on a per-RLC entity basis, meaning that only one timer can be running at any given time</w:t>
      </w:r>
      <w:r w:rsidR="00D7198F">
        <w:rPr>
          <w:rFonts w:ascii="Times New Roman" w:eastAsia="等线" w:hAnsi="Times New Roman"/>
          <w:bCs/>
        </w:rPr>
        <w:t xml:space="preserve">. </w:t>
      </w:r>
      <w:r w:rsidR="00D7198F" w:rsidRPr="00D7198F">
        <w:rPr>
          <w:rFonts w:ascii="Times New Roman" w:eastAsia="等线" w:hAnsi="Times New Roman"/>
          <w:bCs/>
        </w:rPr>
        <w:t>This limitation prevents the initiation of a new timer even if another SN gap appears.</w:t>
      </w:r>
      <w:r w:rsidR="00D7198F">
        <w:rPr>
          <w:rFonts w:ascii="Times New Roman" w:eastAsia="等线" w:hAnsi="Times New Roman"/>
          <w:bCs/>
        </w:rPr>
        <w:t xml:space="preserve"> </w:t>
      </w:r>
      <w:r w:rsidR="00D7198F" w:rsidRPr="00D7198F">
        <w:rPr>
          <w:rFonts w:ascii="Times New Roman" w:eastAsia="等线" w:hAnsi="Times New Roman"/>
          <w:bCs/>
        </w:rPr>
        <w:t>Consequently, Approach 1 may allow for the local timer to start earlier than Approach 2 in certain scenarios.</w:t>
      </w:r>
    </w:p>
    <w:p w14:paraId="38D4464A" w14:textId="434ADC32" w:rsidR="00D7198F" w:rsidRPr="00D7198F" w:rsidRDefault="00D7198F" w:rsidP="00D7198F">
      <w:pPr>
        <w:spacing w:after="120"/>
        <w:jc w:val="both"/>
        <w:rPr>
          <w:rFonts w:ascii="Times New Roman" w:eastAsia="等线" w:hAnsi="Times New Roman"/>
          <w:bCs/>
        </w:rPr>
      </w:pPr>
      <w:r w:rsidRPr="00D7198F">
        <w:rPr>
          <w:rFonts w:ascii="Times New Roman" w:eastAsia="等线" w:hAnsi="Times New Roman"/>
          <w:bCs/>
        </w:rPr>
        <w:t>The differences between Approaches 1 and 2 are illustrated in the figure below. As shown, in Approach 1, the timer for SN5 can run concurrently with the timer for SN3. In contrast, in Approach 2, the timer for SN5 can only start after the timer for SN3 has expired or been stopped. With the earlier initiation of the local timer, Approach 1 can report the status of SN5 more quickly than Approach 2.</w:t>
      </w:r>
      <w:r w:rsidRPr="00D7198F">
        <w:rPr>
          <w:rFonts w:ascii="Times New Roman" w:eastAsia="等线" w:hAnsi="Times New Roman" w:hint="eastAsia"/>
          <w:bCs/>
        </w:rPr>
        <w:t xml:space="preserve"> </w:t>
      </w:r>
    </w:p>
    <w:p w14:paraId="758EF580" w14:textId="7512160E" w:rsidR="00276B32" w:rsidRDefault="00D3143F" w:rsidP="00D67119">
      <w:pPr>
        <w:spacing w:after="120"/>
        <w:jc w:val="both"/>
        <w:rPr>
          <w:rFonts w:ascii="Times New Roman" w:eastAsia="等线" w:hAnsi="Times New Roman"/>
          <w:bCs/>
        </w:rPr>
      </w:pPr>
      <w:r>
        <w:object w:dxaOrig="19065" w:dyaOrig="7726" w14:anchorId="539FE5F2">
          <v:shape id="_x0000_i1026" type="#_x0000_t75" style="width:452.8pt;height:183.5pt" o:ole="">
            <v:imagedata r:id="rId13" o:title=""/>
          </v:shape>
          <o:OLEObject Type="Embed" ProgID="Visio.Drawing.15" ShapeID="_x0000_i1026" DrawAspect="Content" ObjectID="_1800454832" r:id="rId14"/>
        </w:object>
      </w:r>
    </w:p>
    <w:p w14:paraId="728C28F0" w14:textId="253E38AB" w:rsidR="00D3143F" w:rsidRPr="00D3143F" w:rsidRDefault="00D3143F" w:rsidP="00D3143F">
      <w:pPr>
        <w:spacing w:after="120"/>
        <w:jc w:val="center"/>
        <w:rPr>
          <w:rFonts w:ascii="Times New Roman" w:eastAsia="等线" w:hAnsi="Times New Roman"/>
          <w:b/>
          <w:bCs/>
          <w:sz w:val="18"/>
        </w:rPr>
      </w:pPr>
      <w:r w:rsidRPr="00774C85">
        <w:rPr>
          <w:rFonts w:ascii="Times New Roman" w:eastAsia="等线" w:hAnsi="Times New Roman" w:hint="eastAsia"/>
          <w:b/>
          <w:bCs/>
          <w:sz w:val="18"/>
        </w:rPr>
        <w:t>F</w:t>
      </w:r>
      <w:r w:rsidRPr="00774C85">
        <w:rPr>
          <w:rFonts w:ascii="Times New Roman" w:eastAsia="等线" w:hAnsi="Times New Roman"/>
          <w:b/>
          <w:bCs/>
          <w:sz w:val="18"/>
        </w:rPr>
        <w:t xml:space="preserve">igure </w:t>
      </w:r>
      <w:r>
        <w:rPr>
          <w:rFonts w:ascii="Times New Roman" w:eastAsia="等线" w:hAnsi="Times New Roman"/>
          <w:b/>
          <w:bCs/>
          <w:sz w:val="18"/>
        </w:rPr>
        <w:t>2</w:t>
      </w:r>
      <w:r w:rsidRPr="00774C85">
        <w:rPr>
          <w:rFonts w:ascii="Times New Roman" w:eastAsia="等线" w:hAnsi="Times New Roman"/>
          <w:b/>
          <w:bCs/>
          <w:sz w:val="18"/>
        </w:rPr>
        <w:t>.</w:t>
      </w:r>
      <w:r>
        <w:rPr>
          <w:rFonts w:ascii="Times New Roman" w:eastAsia="等线" w:hAnsi="Times New Roman"/>
          <w:b/>
          <w:bCs/>
          <w:sz w:val="18"/>
        </w:rPr>
        <w:t xml:space="preserve"> Compar</w:t>
      </w:r>
      <w:r w:rsidR="00D7198F">
        <w:rPr>
          <w:rFonts w:ascii="Times New Roman" w:eastAsia="等线" w:hAnsi="Times New Roman"/>
          <w:b/>
          <w:bCs/>
          <w:sz w:val="18"/>
        </w:rPr>
        <w:t>ison</w:t>
      </w:r>
      <w:r>
        <w:rPr>
          <w:rFonts w:ascii="Times New Roman" w:eastAsia="等线" w:hAnsi="Times New Roman"/>
          <w:b/>
          <w:bCs/>
          <w:sz w:val="18"/>
        </w:rPr>
        <w:t xml:space="preserve"> of per RLC SDU timer and per RLC entity timer </w:t>
      </w:r>
    </w:p>
    <w:p w14:paraId="2731E4D1" w14:textId="3F21FBDF" w:rsidR="00A93F13" w:rsidRPr="00A93F13" w:rsidRDefault="00A93F13" w:rsidP="00A93F13">
      <w:pPr>
        <w:spacing w:after="120"/>
        <w:jc w:val="both"/>
        <w:rPr>
          <w:rFonts w:ascii="Times New Roman" w:eastAsia="等线" w:hAnsi="Times New Roman"/>
          <w:bCs/>
        </w:rPr>
      </w:pPr>
      <w:r w:rsidRPr="00A93F13">
        <w:rPr>
          <w:rFonts w:ascii="Times New Roman" w:eastAsia="等线" w:hAnsi="Times New Roman"/>
          <w:bCs/>
        </w:rPr>
        <w:lastRenderedPageBreak/>
        <w:t>Although Approach 1 may provide better performance than Approach 2, it is important to note that the current RLC specification does not include a per-RLC SDU timer. Introducing a per-SDU timer could significantly increase the complexity of the specification and the implementation for UE.</w:t>
      </w:r>
    </w:p>
    <w:p w14:paraId="3AF3D563" w14:textId="755569A1" w:rsidR="00A93F13" w:rsidRPr="00A93F13" w:rsidRDefault="00A93F13" w:rsidP="00A93F13">
      <w:pPr>
        <w:spacing w:after="120"/>
        <w:jc w:val="both"/>
        <w:rPr>
          <w:rFonts w:ascii="Times New Roman" w:eastAsia="等线" w:hAnsi="Times New Roman"/>
          <w:bCs/>
        </w:rPr>
      </w:pPr>
      <w:r w:rsidRPr="00A93F13">
        <w:rPr>
          <w:rFonts w:ascii="Times New Roman" w:eastAsia="等线" w:hAnsi="Times New Roman"/>
          <w:bCs/>
        </w:rPr>
        <w:t xml:space="preserve">We present the pros and cons of the two approaches in the following table. RAN2 should discuss these approaches and select the most suitable method for determining which SDUs should be abandoned </w:t>
      </w:r>
      <w:r w:rsidR="00AA7360">
        <w:rPr>
          <w:rFonts w:ascii="Times New Roman" w:eastAsia="等线" w:hAnsi="Times New Roman"/>
          <w:bCs/>
        </w:rPr>
        <w:t>on</w:t>
      </w:r>
      <w:r w:rsidRPr="00A93F13">
        <w:rPr>
          <w:rFonts w:ascii="Times New Roman" w:eastAsia="等线" w:hAnsi="Times New Roman"/>
          <w:bCs/>
        </w:rPr>
        <w:t xml:space="preserve"> the Rx side.</w:t>
      </w:r>
    </w:p>
    <w:p w14:paraId="5B0486B5" w14:textId="3BC56782" w:rsidR="001D20E3" w:rsidRDefault="001D20E3" w:rsidP="001D20E3">
      <w:pPr>
        <w:widowControl w:val="0"/>
        <w:spacing w:after="120"/>
        <w:jc w:val="center"/>
        <w:rPr>
          <w:rFonts w:ascii="Times New Roman" w:eastAsia="等线" w:hAnsi="Times New Roman"/>
          <w:b/>
          <w:bCs/>
          <w:kern w:val="2"/>
          <w:lang w:val="en-GB"/>
        </w:rPr>
      </w:pPr>
      <w:r w:rsidRPr="007C2A5C">
        <w:rPr>
          <w:rFonts w:ascii="Times New Roman" w:eastAsia="等线" w:hAnsi="Times New Roman"/>
          <w:b/>
          <w:bCs/>
          <w:kern w:val="2"/>
          <w:lang w:val="en-GB"/>
        </w:rPr>
        <w:t>T</w:t>
      </w:r>
      <w:r w:rsidRPr="007C2A5C">
        <w:rPr>
          <w:rFonts w:ascii="Times New Roman" w:eastAsia="等线" w:hAnsi="Times New Roman" w:hint="eastAsia"/>
          <w:b/>
          <w:bCs/>
          <w:kern w:val="2"/>
          <w:lang w:val="en-GB"/>
        </w:rPr>
        <w:t>able</w:t>
      </w:r>
      <w:r>
        <w:rPr>
          <w:rFonts w:ascii="Times New Roman" w:eastAsia="等线" w:hAnsi="Times New Roman"/>
          <w:b/>
          <w:bCs/>
          <w:kern w:val="2"/>
          <w:lang w:val="en-GB"/>
        </w:rPr>
        <w:t xml:space="preserve"> </w:t>
      </w:r>
      <w:r w:rsidRPr="007C2A5C">
        <w:rPr>
          <w:rFonts w:ascii="Times New Roman" w:eastAsia="等线" w:hAnsi="Times New Roman" w:hint="eastAsia"/>
          <w:b/>
          <w:bCs/>
          <w:kern w:val="2"/>
          <w:lang w:val="en-GB"/>
        </w:rPr>
        <w:t xml:space="preserve">1: </w:t>
      </w:r>
      <w:r w:rsidRPr="007C2A5C">
        <w:rPr>
          <w:rFonts w:ascii="Times New Roman" w:eastAsia="等线" w:hAnsi="Times New Roman"/>
          <w:b/>
          <w:bCs/>
          <w:kern w:val="2"/>
          <w:lang w:val="en-GB"/>
        </w:rPr>
        <w:t xml:space="preserve">Pros and Cons of different </w:t>
      </w:r>
      <w:r>
        <w:rPr>
          <w:rFonts w:ascii="Times New Roman" w:eastAsia="等线" w:hAnsi="Times New Roman"/>
          <w:b/>
          <w:bCs/>
          <w:kern w:val="2"/>
          <w:lang w:val="en-GB"/>
        </w:rPr>
        <w:t>approaches for the local RLC timer</w:t>
      </w:r>
    </w:p>
    <w:tbl>
      <w:tblPr>
        <w:tblStyle w:val="af2"/>
        <w:tblW w:w="0" w:type="auto"/>
        <w:jc w:val="center"/>
        <w:tblLook w:val="04A0" w:firstRow="1" w:lastRow="0" w:firstColumn="1" w:lastColumn="0" w:noHBand="0" w:noVBand="1"/>
      </w:tblPr>
      <w:tblGrid>
        <w:gridCol w:w="2972"/>
        <w:gridCol w:w="2552"/>
        <w:gridCol w:w="2551"/>
      </w:tblGrid>
      <w:tr w:rsidR="001D20E3" w14:paraId="05D0D43F" w14:textId="77777777" w:rsidTr="00A93F13">
        <w:trPr>
          <w:jc w:val="center"/>
        </w:trPr>
        <w:tc>
          <w:tcPr>
            <w:tcW w:w="2972" w:type="dxa"/>
          </w:tcPr>
          <w:p w14:paraId="57B0B468" w14:textId="77777777" w:rsidR="001D20E3" w:rsidRPr="00F1288F" w:rsidRDefault="001D20E3" w:rsidP="00652BE0">
            <w:pPr>
              <w:spacing w:after="120"/>
              <w:contextualSpacing/>
              <w:jc w:val="center"/>
              <w:rPr>
                <w:rFonts w:ascii="Times New Roman" w:hAnsi="Times New Roman"/>
                <w:b/>
                <w:bCs/>
              </w:rPr>
            </w:pPr>
            <w:r>
              <w:rPr>
                <w:rFonts w:ascii="Times New Roman" w:hAnsi="Times New Roman"/>
                <w:b/>
                <w:bCs/>
              </w:rPr>
              <w:t>Approach</w:t>
            </w:r>
            <w:r w:rsidRPr="00F1288F">
              <w:rPr>
                <w:rFonts w:ascii="Times New Roman" w:hAnsi="Times New Roman" w:hint="eastAsia"/>
                <w:b/>
                <w:bCs/>
              </w:rPr>
              <w:t xml:space="preserve"> </w:t>
            </w:r>
            <w:r>
              <w:rPr>
                <w:rFonts w:ascii="Times New Roman" w:hAnsi="Times New Roman" w:hint="eastAsia"/>
                <w:b/>
                <w:bCs/>
              </w:rPr>
              <w:t>description</w:t>
            </w:r>
          </w:p>
        </w:tc>
        <w:tc>
          <w:tcPr>
            <w:tcW w:w="2552" w:type="dxa"/>
          </w:tcPr>
          <w:p w14:paraId="3105CDC7" w14:textId="77777777" w:rsidR="001D20E3" w:rsidRPr="00F1288F" w:rsidRDefault="001D20E3" w:rsidP="00652BE0">
            <w:pPr>
              <w:spacing w:after="120"/>
              <w:contextualSpacing/>
              <w:jc w:val="center"/>
              <w:rPr>
                <w:rFonts w:ascii="Times New Roman" w:hAnsi="Times New Roman"/>
                <w:b/>
                <w:bCs/>
              </w:rPr>
            </w:pPr>
            <w:r w:rsidRPr="00F1288F">
              <w:rPr>
                <w:rFonts w:ascii="Times New Roman" w:hAnsi="Times New Roman"/>
                <w:b/>
                <w:bCs/>
              </w:rPr>
              <w:t>P</w:t>
            </w:r>
            <w:r w:rsidRPr="00F1288F">
              <w:rPr>
                <w:rFonts w:ascii="Times New Roman" w:hAnsi="Times New Roman" w:hint="eastAsia"/>
                <w:b/>
                <w:bCs/>
              </w:rPr>
              <w:t>ros</w:t>
            </w:r>
          </w:p>
        </w:tc>
        <w:tc>
          <w:tcPr>
            <w:tcW w:w="2551" w:type="dxa"/>
          </w:tcPr>
          <w:p w14:paraId="46B41685" w14:textId="77777777" w:rsidR="001D20E3" w:rsidRPr="00F1288F" w:rsidRDefault="001D20E3" w:rsidP="00652BE0">
            <w:pPr>
              <w:spacing w:after="120"/>
              <w:contextualSpacing/>
              <w:jc w:val="center"/>
              <w:rPr>
                <w:rFonts w:ascii="Times New Roman" w:hAnsi="Times New Roman"/>
                <w:b/>
                <w:bCs/>
              </w:rPr>
            </w:pPr>
            <w:r w:rsidRPr="00F1288F">
              <w:rPr>
                <w:rFonts w:ascii="Times New Roman" w:hAnsi="Times New Roman" w:hint="eastAsia"/>
                <w:b/>
                <w:bCs/>
              </w:rPr>
              <w:t>Cons</w:t>
            </w:r>
          </w:p>
        </w:tc>
      </w:tr>
      <w:tr w:rsidR="001D20E3" w14:paraId="5CB9C43B" w14:textId="77777777" w:rsidTr="00A93F13">
        <w:trPr>
          <w:jc w:val="center"/>
        </w:trPr>
        <w:tc>
          <w:tcPr>
            <w:tcW w:w="2972" w:type="dxa"/>
          </w:tcPr>
          <w:p w14:paraId="376B25E4" w14:textId="4F1BB63B" w:rsidR="001D20E3" w:rsidRPr="00E03E7F" w:rsidRDefault="001D20E3" w:rsidP="00652BE0">
            <w:pPr>
              <w:spacing w:after="120"/>
              <w:contextualSpacing/>
              <w:jc w:val="both"/>
              <w:rPr>
                <w:rFonts w:ascii="Times New Roman" w:hAnsi="Times New Roman"/>
                <w:bCs/>
              </w:rPr>
            </w:pPr>
            <w:r>
              <w:rPr>
                <w:rFonts w:ascii="Times New Roman" w:hAnsi="Times New Roman"/>
                <w:bCs/>
              </w:rPr>
              <w:t>Per RLC SDU timer</w:t>
            </w:r>
          </w:p>
        </w:tc>
        <w:tc>
          <w:tcPr>
            <w:tcW w:w="2552" w:type="dxa"/>
          </w:tcPr>
          <w:p w14:paraId="24996DBA" w14:textId="3AD9650D" w:rsidR="001D20E3" w:rsidRPr="000F549B" w:rsidRDefault="000731B0" w:rsidP="001D20E3">
            <w:pPr>
              <w:pStyle w:val="af5"/>
              <w:numPr>
                <w:ilvl w:val="0"/>
                <w:numId w:val="21"/>
              </w:numPr>
              <w:spacing w:after="120"/>
              <w:jc w:val="both"/>
              <w:rPr>
                <w:rFonts w:ascii="Times New Roman" w:eastAsiaTheme="minorEastAsia" w:hAnsi="Times New Roman"/>
              </w:rPr>
            </w:pPr>
            <w:r>
              <w:rPr>
                <w:rFonts w:ascii="Times New Roman" w:eastAsiaTheme="minorEastAsia" w:hAnsi="Times New Roman" w:hint="eastAsia"/>
              </w:rPr>
              <w:t>D</w:t>
            </w:r>
            <w:r>
              <w:rPr>
                <w:rFonts w:ascii="Times New Roman" w:eastAsiaTheme="minorEastAsia" w:hAnsi="Times New Roman"/>
              </w:rPr>
              <w:t>etection of obsolete SDU(s) quickly in some cases and can provide faster status report</w:t>
            </w:r>
          </w:p>
        </w:tc>
        <w:tc>
          <w:tcPr>
            <w:tcW w:w="2551" w:type="dxa"/>
          </w:tcPr>
          <w:p w14:paraId="143BFF31" w14:textId="70AF9466" w:rsidR="001D20E3" w:rsidRPr="000731B0" w:rsidRDefault="00315E2E" w:rsidP="000731B0">
            <w:pPr>
              <w:pStyle w:val="af5"/>
              <w:numPr>
                <w:ilvl w:val="0"/>
                <w:numId w:val="21"/>
              </w:numPr>
              <w:spacing w:after="120"/>
              <w:jc w:val="both"/>
              <w:rPr>
                <w:rFonts w:eastAsiaTheme="minorEastAsia"/>
              </w:rPr>
            </w:pPr>
            <w:r>
              <w:rPr>
                <w:rFonts w:ascii="Times New Roman" w:eastAsiaTheme="minorEastAsia" w:hAnsi="Times New Roman"/>
              </w:rPr>
              <w:t>More UE implementation complexity and specification impact</w:t>
            </w:r>
          </w:p>
        </w:tc>
      </w:tr>
      <w:tr w:rsidR="001D20E3" w14:paraId="2D644CB3" w14:textId="77777777" w:rsidTr="00A93F13">
        <w:trPr>
          <w:jc w:val="center"/>
        </w:trPr>
        <w:tc>
          <w:tcPr>
            <w:tcW w:w="2972" w:type="dxa"/>
          </w:tcPr>
          <w:p w14:paraId="59D8FF95" w14:textId="210AD242" w:rsidR="001D20E3" w:rsidRPr="0061176F" w:rsidRDefault="001D20E3" w:rsidP="00652BE0">
            <w:pPr>
              <w:spacing w:after="120"/>
              <w:contextualSpacing/>
              <w:jc w:val="both"/>
              <w:rPr>
                <w:rFonts w:ascii="Times New Roman" w:eastAsiaTheme="minorEastAsia" w:hAnsi="Times New Roman"/>
                <w:bCs/>
              </w:rPr>
            </w:pPr>
            <w:r>
              <w:rPr>
                <w:rFonts w:ascii="Times New Roman" w:eastAsiaTheme="minorEastAsia" w:hAnsi="Times New Roman"/>
                <w:bCs/>
              </w:rPr>
              <w:t>Per RLC entity timer</w:t>
            </w:r>
          </w:p>
        </w:tc>
        <w:tc>
          <w:tcPr>
            <w:tcW w:w="2552" w:type="dxa"/>
          </w:tcPr>
          <w:p w14:paraId="3380A6C8" w14:textId="2B5DA6EA" w:rsidR="001D20E3" w:rsidRPr="000731B0" w:rsidRDefault="000731B0" w:rsidP="000731B0">
            <w:pPr>
              <w:pStyle w:val="af5"/>
              <w:numPr>
                <w:ilvl w:val="0"/>
                <w:numId w:val="21"/>
              </w:numPr>
              <w:spacing w:after="120"/>
              <w:jc w:val="both"/>
              <w:rPr>
                <w:rFonts w:ascii="Times New Roman" w:eastAsiaTheme="minorEastAsia" w:hAnsi="Times New Roman"/>
              </w:rPr>
            </w:pPr>
            <w:r>
              <w:rPr>
                <w:rFonts w:ascii="Times New Roman" w:eastAsiaTheme="minorEastAsia" w:hAnsi="Times New Roman" w:hint="eastAsia"/>
              </w:rPr>
              <w:t>L</w:t>
            </w:r>
            <w:r>
              <w:rPr>
                <w:rFonts w:ascii="Times New Roman" w:eastAsiaTheme="minorEastAsia" w:hAnsi="Times New Roman"/>
              </w:rPr>
              <w:t>ess UE implementation complexity</w:t>
            </w:r>
            <w:r w:rsidR="00A93F13">
              <w:rPr>
                <w:rFonts w:ascii="Times New Roman" w:eastAsiaTheme="minorEastAsia" w:hAnsi="Times New Roman"/>
              </w:rPr>
              <w:t xml:space="preserve"> and specification </w:t>
            </w:r>
            <w:r w:rsidR="00315E2E">
              <w:rPr>
                <w:rFonts w:ascii="Times New Roman" w:eastAsiaTheme="minorEastAsia" w:hAnsi="Times New Roman"/>
              </w:rPr>
              <w:t>impact</w:t>
            </w:r>
          </w:p>
        </w:tc>
        <w:tc>
          <w:tcPr>
            <w:tcW w:w="2551" w:type="dxa"/>
          </w:tcPr>
          <w:p w14:paraId="1531AA70" w14:textId="039C1217" w:rsidR="001D20E3" w:rsidRPr="000731B0" w:rsidRDefault="0082162E" w:rsidP="000731B0">
            <w:pPr>
              <w:pStyle w:val="af5"/>
              <w:numPr>
                <w:ilvl w:val="0"/>
                <w:numId w:val="21"/>
              </w:numPr>
              <w:spacing w:after="120"/>
              <w:jc w:val="both"/>
              <w:rPr>
                <w:rFonts w:eastAsiaTheme="minorEastAsia"/>
              </w:rPr>
            </w:pPr>
            <w:r>
              <w:rPr>
                <w:rFonts w:ascii="Times New Roman" w:eastAsiaTheme="minorEastAsia" w:hAnsi="Times New Roman"/>
              </w:rPr>
              <w:t xml:space="preserve">May delay the detection of </w:t>
            </w:r>
            <w:r w:rsidR="002109B9">
              <w:rPr>
                <w:rFonts w:ascii="Times New Roman" w:eastAsiaTheme="minorEastAsia" w:hAnsi="Times New Roman"/>
              </w:rPr>
              <w:t>obsolete SDU(s)</w:t>
            </w:r>
            <w:r>
              <w:rPr>
                <w:rFonts w:ascii="Times New Roman" w:eastAsiaTheme="minorEastAsia" w:hAnsi="Times New Roman"/>
              </w:rPr>
              <w:t xml:space="preserve"> in some cases</w:t>
            </w:r>
          </w:p>
        </w:tc>
      </w:tr>
    </w:tbl>
    <w:p w14:paraId="22426923" w14:textId="77777777" w:rsidR="001D20E3" w:rsidRPr="0082162E" w:rsidRDefault="001D20E3" w:rsidP="00D67119">
      <w:pPr>
        <w:spacing w:after="120"/>
        <w:jc w:val="both"/>
        <w:rPr>
          <w:rFonts w:ascii="Times New Roman" w:eastAsia="等线" w:hAnsi="Times New Roman"/>
          <w:bCs/>
        </w:rPr>
      </w:pPr>
    </w:p>
    <w:p w14:paraId="2E65243F" w14:textId="1A83F4A4" w:rsidR="00D67119" w:rsidRPr="00BD17ED" w:rsidRDefault="00D67119" w:rsidP="00D67119">
      <w:pPr>
        <w:spacing w:after="120"/>
        <w:jc w:val="both"/>
        <w:rPr>
          <w:rFonts w:eastAsia="Malgun Gothic"/>
          <w:b/>
        </w:rPr>
      </w:pPr>
      <w:r w:rsidRPr="00E33E44">
        <w:rPr>
          <w:rFonts w:ascii="Times New Roman" w:hAnsi="Times New Roman"/>
          <w:b/>
          <w:bCs/>
          <w:lang w:val="en-GB"/>
        </w:rPr>
        <w:t xml:space="preserve">Proposal </w:t>
      </w:r>
      <w:r w:rsidR="00CD1194">
        <w:rPr>
          <w:rFonts w:ascii="Times New Roman" w:eastAsiaTheme="minorEastAsia" w:hAnsi="Times New Roman"/>
          <w:b/>
          <w:bCs/>
          <w:lang w:val="en-GB"/>
        </w:rPr>
        <w:t>2</w:t>
      </w:r>
      <w:r w:rsidRPr="00E33E44">
        <w:rPr>
          <w:rFonts w:ascii="Times New Roman" w:eastAsiaTheme="minorEastAsia" w:hAnsi="Times New Roman"/>
          <w:b/>
          <w:bCs/>
          <w:lang w:val="en-GB"/>
        </w:rPr>
        <w:t xml:space="preserve">: </w:t>
      </w:r>
      <w:r>
        <w:rPr>
          <w:rFonts w:eastAsia="Malgun Gothic"/>
          <w:b/>
        </w:rPr>
        <w:t>RAN2 discus</w:t>
      </w:r>
      <w:r>
        <w:rPr>
          <w:rFonts w:eastAsia="Malgun Gothic" w:hint="eastAsia"/>
          <w:b/>
        </w:rPr>
        <w:t>se</w:t>
      </w:r>
      <w:r>
        <w:rPr>
          <w:rFonts w:eastAsia="Malgun Gothic"/>
          <w:b/>
        </w:rPr>
        <w:t xml:space="preserve">s the following two </w:t>
      </w:r>
      <w:r w:rsidR="00861D4C">
        <w:rPr>
          <w:rFonts w:eastAsia="Malgun Gothic"/>
          <w:b/>
        </w:rPr>
        <w:t>approaches</w:t>
      </w:r>
      <w:r>
        <w:rPr>
          <w:rFonts w:eastAsia="Malgun Gothic"/>
          <w:b/>
        </w:rPr>
        <w:t xml:space="preserve"> for local timer at the Rx side to </w:t>
      </w:r>
      <w:r w:rsidR="00A93F13">
        <w:rPr>
          <w:rFonts w:eastAsia="Malgun Gothic"/>
          <w:b/>
        </w:rPr>
        <w:t>determine</w:t>
      </w:r>
      <w:r>
        <w:rPr>
          <w:rFonts w:eastAsia="Malgun Gothic"/>
          <w:b/>
        </w:rPr>
        <w:t xml:space="preserve"> </w:t>
      </w:r>
      <w:r w:rsidR="00A93F13">
        <w:rPr>
          <w:rFonts w:eastAsia="Malgun Gothic"/>
          <w:b/>
        </w:rPr>
        <w:t>which SDUs should be</w:t>
      </w:r>
      <w:r>
        <w:rPr>
          <w:rFonts w:eastAsia="Malgun Gothic"/>
          <w:b/>
        </w:rPr>
        <w:t xml:space="preserve"> </w:t>
      </w:r>
      <w:r w:rsidRPr="00BD17ED">
        <w:rPr>
          <w:rFonts w:eastAsia="Malgun Gothic" w:hint="eastAsia"/>
          <w:b/>
        </w:rPr>
        <w:t>abandoned.</w:t>
      </w:r>
    </w:p>
    <w:p w14:paraId="792C5F19" w14:textId="31876293" w:rsidR="00D67119" w:rsidRPr="001E4451" w:rsidRDefault="00861D4C" w:rsidP="0030620B">
      <w:pPr>
        <w:pStyle w:val="af5"/>
        <w:numPr>
          <w:ilvl w:val="0"/>
          <w:numId w:val="5"/>
        </w:numPr>
        <w:spacing w:after="120"/>
        <w:jc w:val="both"/>
        <w:rPr>
          <w:rFonts w:ascii="Times New Roman" w:eastAsia="等线" w:hAnsi="Times New Roman"/>
          <w:b/>
          <w:bCs/>
        </w:rPr>
      </w:pPr>
      <w:r>
        <w:rPr>
          <w:rFonts w:ascii="Times New Roman" w:eastAsia="等线" w:hAnsi="Times New Roman"/>
          <w:b/>
          <w:bCs/>
        </w:rPr>
        <w:t>Approach</w:t>
      </w:r>
      <w:r w:rsidR="00D67119" w:rsidRPr="001E4451">
        <w:rPr>
          <w:rFonts w:ascii="Times New Roman" w:eastAsia="等线" w:hAnsi="Times New Roman"/>
          <w:b/>
          <w:bCs/>
        </w:rPr>
        <w:t xml:space="preserve"> 1: Per RLC SDU timer</w:t>
      </w:r>
    </w:p>
    <w:p w14:paraId="3532C8D0" w14:textId="3AC81BA2" w:rsidR="00D67119" w:rsidRPr="000A7B21" w:rsidRDefault="00861D4C" w:rsidP="00D67119">
      <w:pPr>
        <w:pStyle w:val="af5"/>
        <w:numPr>
          <w:ilvl w:val="0"/>
          <w:numId w:val="5"/>
        </w:numPr>
        <w:spacing w:after="120"/>
        <w:jc w:val="both"/>
        <w:rPr>
          <w:rFonts w:ascii="Times New Roman" w:eastAsia="等线" w:hAnsi="Times New Roman"/>
          <w:b/>
          <w:bCs/>
        </w:rPr>
      </w:pPr>
      <w:r>
        <w:rPr>
          <w:rFonts w:ascii="Times New Roman" w:eastAsia="等线" w:hAnsi="Times New Roman"/>
          <w:b/>
          <w:bCs/>
        </w:rPr>
        <w:t>Approach 2: Per RLC e</w:t>
      </w:r>
      <w:r w:rsidR="00D67119" w:rsidRPr="001E4451">
        <w:rPr>
          <w:rFonts w:ascii="Times New Roman" w:eastAsia="等线" w:hAnsi="Times New Roman"/>
          <w:b/>
          <w:bCs/>
        </w:rPr>
        <w:t>ntity timer</w:t>
      </w:r>
      <w:r w:rsidR="00D67119">
        <w:rPr>
          <w:rFonts w:ascii="Times New Roman" w:eastAsia="等线" w:hAnsi="Times New Roman"/>
          <w:b/>
          <w:bCs/>
        </w:rPr>
        <w:t xml:space="preserve">, </w:t>
      </w:r>
      <w:r w:rsidR="00D67119" w:rsidRPr="001E4451">
        <w:rPr>
          <w:rFonts w:ascii="Times New Roman" w:eastAsia="等线" w:hAnsi="Times New Roman" w:hint="eastAsia"/>
          <w:b/>
          <w:bCs/>
        </w:rPr>
        <w:t xml:space="preserve">similar </w:t>
      </w:r>
      <w:r w:rsidR="00D67119">
        <w:rPr>
          <w:rFonts w:ascii="Times New Roman" w:eastAsia="等线" w:hAnsi="Times New Roman"/>
          <w:b/>
          <w:bCs/>
        </w:rPr>
        <w:t>to</w:t>
      </w:r>
      <w:r w:rsidR="00D67119" w:rsidRPr="001E4451">
        <w:rPr>
          <w:rFonts w:ascii="Times New Roman" w:eastAsia="等线" w:hAnsi="Times New Roman" w:hint="eastAsia"/>
          <w:b/>
          <w:bCs/>
        </w:rPr>
        <w:t xml:space="preserve"> </w:t>
      </w:r>
      <w:r w:rsidR="00D67119">
        <w:rPr>
          <w:rFonts w:ascii="Times New Roman" w:eastAsia="等线" w:hAnsi="Times New Roman"/>
          <w:b/>
          <w:bCs/>
        </w:rPr>
        <w:t xml:space="preserve">the </w:t>
      </w:r>
      <w:r w:rsidR="00D67119" w:rsidRPr="001E4451">
        <w:rPr>
          <w:rFonts w:ascii="Times New Roman" w:eastAsia="等线" w:hAnsi="Times New Roman" w:hint="eastAsia"/>
          <w:b/>
          <w:bCs/>
        </w:rPr>
        <w:t>t-Reassembly timer</w:t>
      </w:r>
    </w:p>
    <w:p w14:paraId="784EB26B" w14:textId="77777777" w:rsidR="00D67119" w:rsidRDefault="00D67119" w:rsidP="00D67119">
      <w:pPr>
        <w:spacing w:after="120"/>
        <w:jc w:val="both"/>
        <w:rPr>
          <w:rFonts w:ascii="Times New Roman" w:eastAsia="等线" w:hAnsi="Times New Roman"/>
          <w:b/>
          <w:bCs/>
          <w:u w:val="single"/>
        </w:rPr>
      </w:pPr>
      <w:r w:rsidRPr="00376E6E">
        <w:rPr>
          <w:rFonts w:ascii="Times New Roman" w:eastAsia="等线" w:hAnsi="Times New Roman"/>
          <w:b/>
          <w:bCs/>
          <w:u w:val="single"/>
        </w:rPr>
        <w:t>Issue #</w:t>
      </w:r>
      <w:r>
        <w:rPr>
          <w:rFonts w:ascii="Times New Roman" w:eastAsia="等线" w:hAnsi="Times New Roman"/>
          <w:b/>
          <w:bCs/>
          <w:u w:val="single"/>
        </w:rPr>
        <w:t>3</w:t>
      </w:r>
      <w:r w:rsidRPr="00376E6E">
        <w:rPr>
          <w:rFonts w:ascii="Times New Roman" w:eastAsia="等线" w:hAnsi="Times New Roman"/>
          <w:b/>
          <w:bCs/>
          <w:u w:val="single"/>
        </w:rPr>
        <w:t xml:space="preserve">: Whether </w:t>
      </w:r>
      <w:r w:rsidRPr="00BD17ED">
        <w:rPr>
          <w:rFonts w:hint="eastAsia"/>
          <w:b/>
          <w:u w:val="single"/>
        </w:rPr>
        <w:t xml:space="preserve">indication is sent from Tx to Rx when the Tx decides the </w:t>
      </w:r>
      <w:r w:rsidRPr="00376E6E">
        <w:rPr>
          <w:rFonts w:ascii="Times New Roman" w:eastAsia="等线" w:hAnsi="Times New Roman"/>
          <w:b/>
          <w:bCs/>
          <w:u w:val="single"/>
        </w:rPr>
        <w:t>outdated SDU(s)</w:t>
      </w:r>
    </w:p>
    <w:p w14:paraId="7E1FB16C" w14:textId="1F6CD034" w:rsidR="00D67119" w:rsidRDefault="00305776" w:rsidP="00D67119">
      <w:pPr>
        <w:spacing w:after="120"/>
        <w:jc w:val="both"/>
        <w:rPr>
          <w:rFonts w:ascii="Times New Roman" w:eastAsiaTheme="minorEastAsia" w:hAnsi="Times New Roman"/>
        </w:rPr>
      </w:pPr>
      <w:r w:rsidRPr="00305776">
        <w:rPr>
          <w:rFonts w:ascii="Times New Roman" w:eastAsiaTheme="minorEastAsia" w:hAnsi="Times New Roman"/>
        </w:rPr>
        <w:t xml:space="preserve">In the last meeting, </w:t>
      </w:r>
      <w:r w:rsidR="00AA7360">
        <w:rPr>
          <w:rFonts w:ascii="Times New Roman" w:eastAsiaTheme="minorEastAsia" w:hAnsi="Times New Roman"/>
        </w:rPr>
        <w:t>the T</w:t>
      </w:r>
      <w:r w:rsidRPr="00305776">
        <w:rPr>
          <w:rFonts w:ascii="Times New Roman" w:eastAsiaTheme="minorEastAsia" w:hAnsi="Times New Roman"/>
        </w:rPr>
        <w:t xml:space="preserve">x to Rx indicator for the combined approach </w:t>
      </w:r>
      <w:r w:rsidR="00AA7360">
        <w:rPr>
          <w:rFonts w:ascii="Times New Roman" w:eastAsiaTheme="minorEastAsia" w:hAnsi="Times New Roman"/>
        </w:rPr>
        <w:t>was</w:t>
      </w:r>
      <w:r w:rsidRPr="00305776">
        <w:rPr>
          <w:rFonts w:ascii="Times New Roman" w:eastAsiaTheme="minorEastAsia" w:hAnsi="Times New Roman"/>
        </w:rPr>
        <w:t xml:space="preserve"> discussed</w:t>
      </w:r>
      <w:r w:rsidR="00B30575">
        <w:rPr>
          <w:rFonts w:ascii="Times New Roman" w:eastAsiaTheme="minorEastAsia" w:hAnsi="Times New Roman"/>
        </w:rPr>
        <w:t>,</w:t>
      </w:r>
      <w:r w:rsidRPr="00305776">
        <w:rPr>
          <w:rFonts w:ascii="Times New Roman" w:eastAsiaTheme="minorEastAsia" w:hAnsi="Times New Roman"/>
        </w:rPr>
        <w:t xml:space="preserve"> and the following agreement</w:t>
      </w:r>
      <w:r w:rsidR="00AA7360">
        <w:rPr>
          <w:rFonts w:ascii="Times New Roman" w:eastAsiaTheme="minorEastAsia" w:hAnsi="Times New Roman"/>
        </w:rPr>
        <w:t>s</w:t>
      </w:r>
      <w:r w:rsidRPr="00305776">
        <w:rPr>
          <w:rFonts w:ascii="Times New Roman" w:eastAsiaTheme="minorEastAsia" w:hAnsi="Times New Roman"/>
        </w:rPr>
        <w:t xml:space="preserve"> were made.</w:t>
      </w:r>
    </w:p>
    <w:p w14:paraId="20E6747F" w14:textId="2E635255" w:rsidR="00D67119" w:rsidRPr="000F7C66" w:rsidRDefault="00101B27" w:rsidP="00D67119">
      <w:pPr>
        <w:spacing w:after="120"/>
        <w:jc w:val="both"/>
        <w:rPr>
          <w:rFonts w:ascii="Times New Roman" w:eastAsiaTheme="minorEastAsia" w:hAnsi="Times New Roman"/>
        </w:rPr>
      </w:pPr>
      <w:r w:rsidRPr="00101B27">
        <w:rPr>
          <w:rFonts w:ascii="Times New Roman" w:eastAsiaTheme="minorEastAsia" w:hAnsi="Times New Roman"/>
          <w:noProof/>
        </w:rPr>
        <mc:AlternateContent>
          <mc:Choice Requires="wps">
            <w:drawing>
              <wp:inline distT="0" distB="0" distL="0" distR="0" wp14:anchorId="14D2B5D3" wp14:editId="76A0FDF6">
                <wp:extent cx="5729536" cy="1404620"/>
                <wp:effectExtent l="0" t="0" r="24130" b="2540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9536" cy="1404620"/>
                        </a:xfrm>
                        <a:prstGeom prst="rect">
                          <a:avLst/>
                        </a:prstGeom>
                        <a:solidFill>
                          <a:srgbClr val="FFFFFF"/>
                        </a:solidFill>
                        <a:ln w="9525">
                          <a:solidFill>
                            <a:srgbClr val="000000"/>
                          </a:solidFill>
                          <a:miter lim="800000"/>
                          <a:headEnd/>
                          <a:tailEnd/>
                        </a:ln>
                      </wps:spPr>
                      <wps:txbx>
                        <w:txbxContent>
                          <w:p w14:paraId="15F323EB" w14:textId="4CDA9273" w:rsidR="002D7159" w:rsidRPr="00101B27" w:rsidRDefault="002D7159" w:rsidP="00101B27">
                            <w:pPr>
                              <w:spacing w:after="100" w:afterAutospacing="1"/>
                              <w:ind w:left="720" w:hanging="360"/>
                              <w:rPr>
                                <w:rFonts w:eastAsiaTheme="minorEastAsia"/>
                                <w:b/>
                              </w:rPr>
                            </w:pPr>
                            <w:r w:rsidRPr="00101B27">
                              <w:rPr>
                                <w:rFonts w:eastAsiaTheme="minorEastAsia" w:hint="eastAsia"/>
                                <w:b/>
                              </w:rPr>
                              <w:t>R</w:t>
                            </w:r>
                            <w:r w:rsidRPr="00101B27">
                              <w:rPr>
                                <w:rFonts w:eastAsiaTheme="minorEastAsia"/>
                                <w:b/>
                              </w:rPr>
                              <w:t>AN2#128 Agreement</w:t>
                            </w:r>
                          </w:p>
                          <w:p w14:paraId="4B7FF72F" w14:textId="77777777" w:rsidR="002D7159" w:rsidRPr="007665AF" w:rsidRDefault="002D7159" w:rsidP="00101B27">
                            <w:pPr>
                              <w:pStyle w:val="Agreement"/>
                              <w:numPr>
                                <w:ilvl w:val="0"/>
                                <w:numId w:val="20"/>
                              </w:numPr>
                              <w:tabs>
                                <w:tab w:val="clear" w:pos="612"/>
                                <w:tab w:val="clear" w:pos="1619"/>
                              </w:tabs>
                              <w:spacing w:after="100" w:afterAutospacing="1"/>
                              <w:rPr>
                                <w:b w:val="0"/>
                              </w:rPr>
                            </w:pPr>
                            <w:r w:rsidRPr="007665AF">
                              <w:rPr>
                                <w:b w:val="0"/>
                              </w:rPr>
                              <w:t>There is no clear understanding on how the indication would look like or what problem it would solve that cannot be solved by the local timer</w:t>
                            </w:r>
                          </w:p>
                          <w:p w14:paraId="14A256B5" w14:textId="1EC56652" w:rsidR="002D7159" w:rsidRPr="00101B27" w:rsidRDefault="002D7159" w:rsidP="00101B27">
                            <w:pPr>
                              <w:pStyle w:val="Agreement"/>
                              <w:numPr>
                                <w:ilvl w:val="0"/>
                                <w:numId w:val="20"/>
                              </w:numPr>
                              <w:tabs>
                                <w:tab w:val="clear" w:pos="612"/>
                                <w:tab w:val="clear" w:pos="1619"/>
                              </w:tabs>
                              <w:spacing w:after="100" w:afterAutospacing="1"/>
                              <w:rPr>
                                <w:b w:val="0"/>
                              </w:rPr>
                            </w:pPr>
                            <w:r w:rsidRPr="007665AF">
                              <w:rPr>
                                <w:b w:val="0"/>
                              </w:rPr>
                              <w:t>Unless critical issue is identified, no Tx to Rx indication will be introduced</w:t>
                            </w:r>
                          </w:p>
                        </w:txbxContent>
                      </wps:txbx>
                      <wps:bodyPr rot="0" vert="horz" wrap="square" lIns="91440" tIns="45720" rIns="91440" bIns="45720" anchor="t" anchorCtr="0">
                        <a:spAutoFit/>
                      </wps:bodyPr>
                    </wps:wsp>
                  </a:graphicData>
                </a:graphic>
              </wp:inline>
            </w:drawing>
          </mc:Choice>
          <mc:Fallback xmlns:w16cex="http://schemas.microsoft.com/office/word/2018/wordml/cex" xmlns:w16="http://schemas.microsoft.com/office/word/2018/wordml" xmlns:w16sdtdh="http://schemas.microsoft.com/office/word/2020/wordml/sdtdatahash">
            <w:pict>
              <v:shape w14:anchorId="14D2B5D3" id="_x0000_s1027" type="#_x0000_t202" style="width:451.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">
                <v:textbox style="mso-fit-shape-to-text:t">
                  <w:txbxContent>
                    <w:p w14:paraId="15F323EB" w14:textId="4CDA9273" w:rsidR="002D7159" w:rsidRPr="00101B27" w:rsidRDefault="002D7159" w:rsidP="00101B27">
                      <w:pPr>
                        <w:spacing w:after="100" w:afterAutospacing="1"/>
                        <w:ind w:left="720" w:hanging="360"/>
                        <w:rPr>
                          <w:rFonts w:eastAsiaTheme="minorEastAsia"/>
                          <w:b/>
                        </w:rPr>
                      </w:pPr>
                      <w:r w:rsidRPr="00101B27">
                        <w:rPr>
                          <w:rFonts w:eastAsiaTheme="minorEastAsia" w:hint="eastAsia"/>
                          <w:b/>
                        </w:rPr>
                        <w:t>R</w:t>
                      </w:r>
                      <w:r w:rsidRPr="00101B27">
                        <w:rPr>
                          <w:rFonts w:eastAsiaTheme="minorEastAsia"/>
                          <w:b/>
                        </w:rPr>
                        <w:t>AN2#128 Agreement</w:t>
                      </w:r>
                    </w:p>
                    <w:p w14:paraId="4B7FF72F" w14:textId="77777777" w:rsidR="002D7159" w:rsidRPr="007665AF" w:rsidRDefault="002D7159" w:rsidP="00101B27">
                      <w:pPr>
                        <w:pStyle w:val="Agreement"/>
                        <w:numPr>
                          <w:ilvl w:val="0"/>
                          <w:numId w:val="20"/>
                        </w:numPr>
                        <w:tabs>
                          <w:tab w:val="clear" w:pos="612"/>
                          <w:tab w:val="clear" w:pos="1619"/>
                        </w:tabs>
                        <w:spacing w:after="100" w:afterAutospacing="1"/>
                        <w:rPr>
                          <w:b w:val="0"/>
                        </w:rPr>
                      </w:pPr>
                      <w:r w:rsidRPr="007665AF">
                        <w:rPr>
                          <w:b w:val="0"/>
                        </w:rPr>
                        <w:t>There is no clear understanding on how the indication would look like or what problem it would solve that cannot be solved by the local timer</w:t>
                      </w:r>
                    </w:p>
                    <w:p w14:paraId="14A256B5" w14:textId="1EC56652" w:rsidR="002D7159" w:rsidRPr="00101B27" w:rsidRDefault="002D7159" w:rsidP="00101B27">
                      <w:pPr>
                        <w:pStyle w:val="Agreement"/>
                        <w:numPr>
                          <w:ilvl w:val="0"/>
                          <w:numId w:val="20"/>
                        </w:numPr>
                        <w:tabs>
                          <w:tab w:val="clear" w:pos="612"/>
                          <w:tab w:val="clear" w:pos="1619"/>
                        </w:tabs>
                        <w:spacing w:after="100" w:afterAutospacing="1"/>
                        <w:rPr>
                          <w:b w:val="0"/>
                        </w:rPr>
                      </w:pPr>
                      <w:r w:rsidRPr="007665AF">
                        <w:rPr>
                          <w:b w:val="0"/>
                        </w:rPr>
                        <w:t>Unless critical issue is identified, no Tx to Rx indication will be introduced</w:t>
                      </w:r>
                    </w:p>
                  </w:txbxContent>
                </v:textbox>
                <w10:anchorlock/>
              </v:shape>
            </w:pict>
          </mc:Fallback>
        </mc:AlternateContent>
      </w:r>
    </w:p>
    <w:p w14:paraId="069C6AC2" w14:textId="1B83FC56" w:rsidR="0010357C" w:rsidRPr="0010357C" w:rsidRDefault="000F4A06" w:rsidP="005368D1">
      <w:pPr>
        <w:spacing w:after="120"/>
        <w:jc w:val="both"/>
        <w:rPr>
          <w:rFonts w:ascii="Times New Roman" w:eastAsiaTheme="minorEastAsia" w:hAnsi="Times New Roman"/>
        </w:rPr>
      </w:pPr>
      <w:r>
        <w:rPr>
          <w:rFonts w:ascii="Times New Roman" w:eastAsiaTheme="minorEastAsia" w:hAnsi="Times New Roman" w:hint="eastAsia"/>
        </w:rPr>
        <w:t>In</w:t>
      </w:r>
      <w:r>
        <w:rPr>
          <w:rFonts w:ascii="Times New Roman" w:eastAsiaTheme="minorEastAsia" w:hAnsi="Times New Roman"/>
        </w:rPr>
        <w:t xml:space="preserve"> </w:t>
      </w:r>
      <w:r>
        <w:rPr>
          <w:rFonts w:ascii="Times New Roman" w:eastAsiaTheme="minorEastAsia" w:hAnsi="Times New Roman" w:hint="eastAsia"/>
        </w:rPr>
        <w:t>o</w:t>
      </w:r>
      <w:r>
        <w:rPr>
          <w:rFonts w:ascii="Times New Roman" w:eastAsiaTheme="minorEastAsia" w:hAnsi="Times New Roman"/>
        </w:rPr>
        <w:t xml:space="preserve">ur view, </w:t>
      </w:r>
      <w:r w:rsidR="00F551CC">
        <w:rPr>
          <w:rFonts w:ascii="Times New Roman" w:eastAsiaTheme="minorEastAsia" w:hAnsi="Times New Roman"/>
        </w:rPr>
        <w:t xml:space="preserve">the </w:t>
      </w:r>
      <w:r>
        <w:rPr>
          <w:rFonts w:ascii="Times New Roman" w:eastAsiaTheme="minorEastAsia" w:hAnsi="Times New Roman"/>
        </w:rPr>
        <w:t xml:space="preserve">Tx to Rx indication is </w:t>
      </w:r>
      <w:r w:rsidR="005368D1">
        <w:rPr>
          <w:rFonts w:ascii="Times New Roman" w:eastAsiaTheme="minorEastAsia" w:hAnsi="Times New Roman"/>
        </w:rPr>
        <w:t xml:space="preserve">critical </w:t>
      </w:r>
      <w:r w:rsidR="00F551CC">
        <w:rPr>
          <w:rFonts w:ascii="Times New Roman" w:eastAsiaTheme="minorEastAsia" w:hAnsi="Times New Roman"/>
        </w:rPr>
        <w:t>for</w:t>
      </w:r>
      <w:r w:rsidR="005368D1">
        <w:rPr>
          <w:rFonts w:ascii="Times New Roman" w:eastAsiaTheme="minorEastAsia" w:hAnsi="Times New Roman"/>
        </w:rPr>
        <w:t xml:space="preserve"> keep</w:t>
      </w:r>
      <w:r w:rsidR="00F551CC">
        <w:rPr>
          <w:rFonts w:ascii="Times New Roman" w:eastAsiaTheme="minorEastAsia" w:hAnsi="Times New Roman"/>
        </w:rPr>
        <w:t>ing</w:t>
      </w:r>
      <w:r w:rsidR="005368D1">
        <w:rPr>
          <w:rFonts w:ascii="Times New Roman" w:eastAsiaTheme="minorEastAsia" w:hAnsi="Times New Roman"/>
        </w:rPr>
        <w:t xml:space="preserve"> the timely synchronization </w:t>
      </w:r>
      <w:r w:rsidR="00F551CC">
        <w:rPr>
          <w:rFonts w:ascii="Times New Roman" w:eastAsiaTheme="minorEastAsia" w:hAnsi="Times New Roman"/>
        </w:rPr>
        <w:t>between</w:t>
      </w:r>
      <w:r w:rsidR="005368D1">
        <w:rPr>
          <w:rFonts w:ascii="Times New Roman" w:eastAsiaTheme="minorEastAsia" w:hAnsi="Times New Roman"/>
        </w:rPr>
        <w:t xml:space="preserve"> the Tx window and </w:t>
      </w:r>
      <w:r w:rsidR="00F551CC">
        <w:rPr>
          <w:rFonts w:ascii="Times New Roman" w:eastAsiaTheme="minorEastAsia" w:hAnsi="Times New Roman"/>
        </w:rPr>
        <w:t xml:space="preserve">the </w:t>
      </w:r>
      <w:r w:rsidR="005368D1">
        <w:rPr>
          <w:rFonts w:ascii="Times New Roman" w:eastAsiaTheme="minorEastAsia" w:hAnsi="Times New Roman"/>
        </w:rPr>
        <w:t>Rx window.</w:t>
      </w:r>
      <w:r>
        <w:rPr>
          <w:rFonts w:ascii="Times New Roman" w:eastAsiaTheme="minorEastAsia" w:hAnsi="Times New Roman"/>
        </w:rPr>
        <w:t xml:space="preserve"> </w:t>
      </w:r>
      <w:r w:rsidR="005368D1">
        <w:rPr>
          <w:rFonts w:ascii="Times New Roman" w:eastAsiaTheme="minorEastAsia" w:hAnsi="Times New Roman"/>
        </w:rPr>
        <w:t>W</w:t>
      </w:r>
      <w:r>
        <w:rPr>
          <w:rFonts w:ascii="Times New Roman" w:eastAsiaTheme="minorEastAsia" w:hAnsi="Times New Roman"/>
        </w:rPr>
        <w:t xml:space="preserve">ithout the indication, </w:t>
      </w:r>
      <w:r w:rsidR="005368D1">
        <w:rPr>
          <w:rFonts w:ascii="Times New Roman" w:eastAsiaTheme="minorEastAsia" w:hAnsi="Times New Roman"/>
        </w:rPr>
        <w:t>stalling</w:t>
      </w:r>
      <w:r w:rsidR="00F551CC">
        <w:rPr>
          <w:rFonts w:ascii="Times New Roman" w:eastAsiaTheme="minorEastAsia" w:hAnsi="Times New Roman"/>
        </w:rPr>
        <w:t xml:space="preserve"> of the</w:t>
      </w:r>
      <w:r w:rsidR="00F551CC" w:rsidRPr="00F551CC">
        <w:rPr>
          <w:rFonts w:ascii="Times New Roman" w:eastAsiaTheme="minorEastAsia" w:hAnsi="Times New Roman"/>
        </w:rPr>
        <w:t xml:space="preserve"> </w:t>
      </w:r>
      <w:r w:rsidR="00F551CC">
        <w:rPr>
          <w:rFonts w:ascii="Times New Roman" w:eastAsiaTheme="minorEastAsia" w:hAnsi="Times New Roman"/>
        </w:rPr>
        <w:t>Tx and Rx window</w:t>
      </w:r>
      <w:r w:rsidR="005368D1">
        <w:rPr>
          <w:rFonts w:ascii="Times New Roman" w:eastAsiaTheme="minorEastAsia" w:hAnsi="Times New Roman"/>
        </w:rPr>
        <w:t xml:space="preserve"> may </w:t>
      </w:r>
      <w:r w:rsidR="00F551CC">
        <w:rPr>
          <w:rFonts w:ascii="Times New Roman" w:eastAsiaTheme="minorEastAsia" w:hAnsi="Times New Roman"/>
        </w:rPr>
        <w:t>occur</w:t>
      </w:r>
      <w:r w:rsidR="005368D1">
        <w:rPr>
          <w:rFonts w:ascii="Times New Roman" w:eastAsiaTheme="minorEastAsia" w:hAnsi="Times New Roman"/>
        </w:rPr>
        <w:t xml:space="preserve"> in some </w:t>
      </w:r>
      <w:r w:rsidR="00F551CC">
        <w:rPr>
          <w:rFonts w:ascii="Times New Roman" w:eastAsiaTheme="minorEastAsia" w:hAnsi="Times New Roman"/>
        </w:rPr>
        <w:t>situations</w:t>
      </w:r>
      <w:r>
        <w:rPr>
          <w:rFonts w:ascii="Times New Roman" w:eastAsiaTheme="minorEastAsia" w:hAnsi="Times New Roman"/>
        </w:rPr>
        <w:t>.</w:t>
      </w:r>
    </w:p>
    <w:p w14:paraId="7897D61E" w14:textId="457D0DFD" w:rsidR="003C4ACF" w:rsidRDefault="005368D1" w:rsidP="005368D1">
      <w:pPr>
        <w:spacing w:after="120"/>
        <w:jc w:val="both"/>
        <w:rPr>
          <w:rFonts w:ascii="Times New Roman" w:eastAsiaTheme="minorEastAsia" w:hAnsi="Times New Roman"/>
        </w:rPr>
      </w:pPr>
      <w:r w:rsidRPr="005368D1">
        <w:rPr>
          <w:rFonts w:ascii="Times New Roman" w:eastAsiaTheme="minorEastAsia" w:hAnsi="Times New Roman" w:hint="eastAsia"/>
        </w:rPr>
        <w:t>F</w:t>
      </w:r>
      <w:r w:rsidRPr="005368D1">
        <w:rPr>
          <w:rFonts w:ascii="Times New Roman" w:eastAsiaTheme="minorEastAsia" w:hAnsi="Times New Roman"/>
        </w:rPr>
        <w:t xml:space="preserve">or example, when PDU set discard is enabled, </w:t>
      </w:r>
      <w:r w:rsidR="00E4111C">
        <w:rPr>
          <w:rFonts w:ascii="Times New Roman" w:eastAsiaTheme="minorEastAsia" w:hAnsi="Times New Roman"/>
        </w:rPr>
        <w:t xml:space="preserve">all PDUs </w:t>
      </w:r>
      <w:r w:rsidR="00D5068B">
        <w:rPr>
          <w:rFonts w:ascii="Times New Roman" w:eastAsiaTheme="minorEastAsia" w:hAnsi="Times New Roman"/>
        </w:rPr>
        <w:t>in the entire</w:t>
      </w:r>
      <w:r w:rsidRPr="005368D1">
        <w:rPr>
          <w:rFonts w:ascii="Times New Roman" w:eastAsiaTheme="minorEastAsia" w:hAnsi="Times New Roman"/>
        </w:rPr>
        <w:t xml:space="preserve"> PDU set will be discarded if </w:t>
      </w:r>
      <w:r w:rsidR="00F551CC">
        <w:rPr>
          <w:rFonts w:ascii="Times New Roman" w:eastAsiaTheme="minorEastAsia" w:hAnsi="Times New Roman"/>
        </w:rPr>
        <w:t xml:space="preserve">any </w:t>
      </w:r>
      <w:r w:rsidRPr="005368D1">
        <w:rPr>
          <w:rFonts w:ascii="Times New Roman" w:eastAsiaTheme="minorEastAsia" w:hAnsi="Times New Roman"/>
        </w:rPr>
        <w:t>one of the PDU</w:t>
      </w:r>
      <w:r w:rsidR="00F551CC">
        <w:rPr>
          <w:rFonts w:ascii="Times New Roman" w:eastAsiaTheme="minorEastAsia" w:hAnsi="Times New Roman"/>
        </w:rPr>
        <w:t>s</w:t>
      </w:r>
      <w:r w:rsidRPr="005368D1">
        <w:rPr>
          <w:rFonts w:ascii="Times New Roman" w:eastAsiaTheme="minorEastAsia" w:hAnsi="Times New Roman"/>
        </w:rPr>
        <w:t xml:space="preserve"> expires. </w:t>
      </w:r>
      <w:r w:rsidR="007C07B1">
        <w:rPr>
          <w:rFonts w:ascii="Times New Roman" w:eastAsiaTheme="minorEastAsia" w:hAnsi="Times New Roman"/>
        </w:rPr>
        <w:t>At</w:t>
      </w:r>
      <w:r w:rsidRPr="005368D1">
        <w:rPr>
          <w:rFonts w:ascii="Times New Roman" w:eastAsiaTheme="minorEastAsia" w:hAnsi="Times New Roman"/>
        </w:rPr>
        <w:t xml:space="preserve"> this time, the Tx RLC entity may have already stopped (re)transmission for </w:t>
      </w:r>
      <w:r w:rsidR="00E4111C">
        <w:rPr>
          <w:rFonts w:ascii="Times New Roman" w:eastAsiaTheme="minorEastAsia" w:hAnsi="Times New Roman"/>
        </w:rPr>
        <w:t>amounts of</w:t>
      </w:r>
      <w:r w:rsidRPr="005368D1">
        <w:rPr>
          <w:rFonts w:ascii="Times New Roman" w:eastAsiaTheme="minorEastAsia" w:hAnsi="Times New Roman"/>
        </w:rPr>
        <w:t xml:space="preserve"> </w:t>
      </w:r>
      <w:r w:rsidR="00F551CC" w:rsidRPr="00F551CC">
        <w:rPr>
          <w:rFonts w:ascii="Times New Roman" w:eastAsiaTheme="minorEastAsia" w:hAnsi="Times New Roman"/>
        </w:rPr>
        <w:t xml:space="preserve">obsolete </w:t>
      </w:r>
      <w:r w:rsidRPr="005368D1">
        <w:rPr>
          <w:rFonts w:ascii="Times New Roman" w:eastAsiaTheme="minorEastAsia" w:hAnsi="Times New Roman"/>
        </w:rPr>
        <w:t xml:space="preserve">RLC SDUs but </w:t>
      </w:r>
      <w:r w:rsidR="00F551CC">
        <w:rPr>
          <w:rFonts w:ascii="Times New Roman" w:eastAsiaTheme="minorEastAsia" w:hAnsi="Times New Roman"/>
        </w:rPr>
        <w:t>has</w:t>
      </w:r>
      <w:r w:rsidRPr="005368D1">
        <w:rPr>
          <w:rFonts w:ascii="Times New Roman" w:eastAsiaTheme="minorEastAsia" w:hAnsi="Times New Roman"/>
        </w:rPr>
        <w:t xml:space="preserve"> not receive</w:t>
      </w:r>
      <w:r w:rsidR="00F551CC">
        <w:rPr>
          <w:rFonts w:ascii="Times New Roman" w:eastAsiaTheme="minorEastAsia" w:hAnsi="Times New Roman"/>
        </w:rPr>
        <w:t>d</w:t>
      </w:r>
      <w:r w:rsidRPr="005368D1">
        <w:rPr>
          <w:rFonts w:ascii="Times New Roman" w:eastAsiaTheme="minorEastAsia" w:hAnsi="Times New Roman"/>
        </w:rPr>
        <w:t xml:space="preserve"> the STATUS report from the Rx side for a long time</w:t>
      </w:r>
      <w:r w:rsidR="00F551CC">
        <w:rPr>
          <w:rFonts w:ascii="Times New Roman" w:eastAsiaTheme="minorEastAsia" w:hAnsi="Times New Roman"/>
        </w:rPr>
        <w:t>.</w:t>
      </w:r>
      <w:r w:rsidRPr="005368D1">
        <w:rPr>
          <w:rFonts w:ascii="Times New Roman" w:eastAsiaTheme="minorEastAsia" w:hAnsi="Times New Roman"/>
        </w:rPr>
        <w:t xml:space="preserve"> </w:t>
      </w:r>
      <w:r w:rsidR="00F551CC">
        <w:rPr>
          <w:rFonts w:ascii="Times New Roman" w:eastAsiaTheme="minorEastAsia" w:hAnsi="Times New Roman"/>
        </w:rPr>
        <w:t xml:space="preserve">This is </w:t>
      </w:r>
      <w:r w:rsidR="00E4111C">
        <w:rPr>
          <w:rFonts w:ascii="Times New Roman" w:eastAsiaTheme="minorEastAsia" w:hAnsi="Times New Roman"/>
        </w:rPr>
        <w:t xml:space="preserve">because the local timer </w:t>
      </w:r>
      <w:r w:rsidR="00F551CC">
        <w:rPr>
          <w:rFonts w:ascii="Times New Roman" w:eastAsiaTheme="minorEastAsia" w:hAnsi="Times New Roman"/>
        </w:rPr>
        <w:t>on</w:t>
      </w:r>
      <w:r w:rsidR="00E4111C">
        <w:rPr>
          <w:rFonts w:ascii="Times New Roman" w:eastAsiaTheme="minorEastAsia" w:hAnsi="Times New Roman"/>
        </w:rPr>
        <w:t xml:space="preserve"> the Rx side has not started due to no gap detected (refer to Figure 3 below). In this </w:t>
      </w:r>
      <w:r w:rsidR="00D5068B">
        <w:rPr>
          <w:rFonts w:ascii="Times New Roman" w:eastAsiaTheme="minorEastAsia" w:hAnsi="Times New Roman"/>
        </w:rPr>
        <w:t>scenario</w:t>
      </w:r>
      <w:r w:rsidR="00E4111C">
        <w:rPr>
          <w:rFonts w:ascii="Times New Roman" w:eastAsiaTheme="minorEastAsia" w:hAnsi="Times New Roman"/>
        </w:rPr>
        <w:t xml:space="preserve">, both the Tx window and the Rx window may stall and delay the transmission of the </w:t>
      </w:r>
      <w:r w:rsidR="00D5068B">
        <w:rPr>
          <w:rFonts w:ascii="Times New Roman" w:eastAsiaTheme="minorEastAsia" w:hAnsi="Times New Roman"/>
        </w:rPr>
        <w:t>subsequent</w:t>
      </w:r>
      <w:r w:rsidR="00E4111C">
        <w:rPr>
          <w:rFonts w:ascii="Times New Roman" w:eastAsiaTheme="minorEastAsia" w:hAnsi="Times New Roman"/>
        </w:rPr>
        <w:t xml:space="preserve"> packets. With the indication from Tx to Rx</w:t>
      </w:r>
      <w:r w:rsidR="00EB55DF">
        <w:rPr>
          <w:rFonts w:ascii="Times New Roman" w:eastAsiaTheme="minorEastAsia" w:hAnsi="Times New Roman"/>
        </w:rPr>
        <w:t xml:space="preserve">, </w:t>
      </w:r>
      <w:r w:rsidR="00D5068B">
        <w:rPr>
          <w:rFonts w:ascii="Times New Roman" w:eastAsiaTheme="minorEastAsia" w:hAnsi="Times New Roman"/>
        </w:rPr>
        <w:t xml:space="preserve">we can avoid this </w:t>
      </w:r>
      <w:r w:rsidR="00EB55DF">
        <w:rPr>
          <w:rFonts w:ascii="Times New Roman" w:eastAsiaTheme="minorEastAsia" w:hAnsi="Times New Roman"/>
        </w:rPr>
        <w:t>window stalling.</w:t>
      </w:r>
      <w:r w:rsidR="0010357C">
        <w:rPr>
          <w:rFonts w:ascii="Times New Roman" w:eastAsiaTheme="minorEastAsia" w:hAnsi="Times New Roman"/>
        </w:rPr>
        <w:t xml:space="preserve"> </w:t>
      </w:r>
    </w:p>
    <w:p w14:paraId="4BE55284" w14:textId="4C13DD77" w:rsidR="001A47AB" w:rsidRDefault="0028049B" w:rsidP="005368D1">
      <w:pPr>
        <w:spacing w:after="120"/>
        <w:jc w:val="both"/>
        <w:rPr>
          <w:rFonts w:ascii="Times New Roman" w:eastAsiaTheme="minorEastAsia" w:hAnsi="Times New Roman"/>
        </w:rPr>
      </w:pPr>
      <w:r>
        <w:object w:dxaOrig="20641" w:dyaOrig="6390" w14:anchorId="01DD03ED">
          <v:shape id="_x0000_i1027" type="#_x0000_t75" style="width:453.05pt;height:140.25pt" o:ole="">
            <v:imagedata r:id="rId15" o:title=""/>
          </v:shape>
          <o:OLEObject Type="Embed" ProgID="Visio.Drawing.15" ShapeID="_x0000_i1027" DrawAspect="Content" ObjectID="_1800454833" r:id="rId16"/>
        </w:object>
      </w:r>
    </w:p>
    <w:p w14:paraId="26878F61" w14:textId="099D5B9D" w:rsidR="003C4ACF" w:rsidRPr="003C4ACF" w:rsidRDefault="003C4ACF" w:rsidP="003C4ACF">
      <w:pPr>
        <w:spacing w:after="120"/>
        <w:jc w:val="center"/>
        <w:rPr>
          <w:rFonts w:ascii="Times New Roman" w:eastAsia="等线" w:hAnsi="Times New Roman"/>
          <w:b/>
          <w:bCs/>
          <w:sz w:val="18"/>
        </w:rPr>
      </w:pPr>
      <w:r w:rsidRPr="00774C85">
        <w:rPr>
          <w:rFonts w:ascii="Times New Roman" w:eastAsia="等线" w:hAnsi="Times New Roman" w:hint="eastAsia"/>
          <w:b/>
          <w:bCs/>
          <w:sz w:val="18"/>
        </w:rPr>
        <w:t>F</w:t>
      </w:r>
      <w:r w:rsidRPr="00774C85">
        <w:rPr>
          <w:rFonts w:ascii="Times New Roman" w:eastAsia="等线" w:hAnsi="Times New Roman"/>
          <w:b/>
          <w:bCs/>
          <w:sz w:val="18"/>
        </w:rPr>
        <w:t xml:space="preserve">igure </w:t>
      </w:r>
      <w:r>
        <w:rPr>
          <w:rFonts w:ascii="Times New Roman" w:eastAsia="等线" w:hAnsi="Times New Roman"/>
          <w:b/>
          <w:bCs/>
          <w:sz w:val="18"/>
        </w:rPr>
        <w:t>3</w:t>
      </w:r>
      <w:r w:rsidRPr="00774C85">
        <w:rPr>
          <w:rFonts w:ascii="Times New Roman" w:eastAsia="等线" w:hAnsi="Times New Roman"/>
          <w:b/>
          <w:bCs/>
          <w:sz w:val="18"/>
        </w:rPr>
        <w:t>.</w:t>
      </w:r>
      <w:r>
        <w:rPr>
          <w:rFonts w:ascii="Times New Roman" w:eastAsia="等线" w:hAnsi="Times New Roman"/>
          <w:b/>
          <w:bCs/>
          <w:sz w:val="18"/>
        </w:rPr>
        <w:t xml:space="preserve"> W</w:t>
      </w:r>
      <w:r w:rsidRPr="000547BF">
        <w:rPr>
          <w:rFonts w:ascii="Times New Roman" w:eastAsia="等线" w:hAnsi="Times New Roman"/>
          <w:b/>
          <w:bCs/>
          <w:sz w:val="18"/>
        </w:rPr>
        <w:t>indow stall</w:t>
      </w:r>
      <w:r>
        <w:rPr>
          <w:rFonts w:ascii="Times New Roman" w:eastAsia="等线" w:hAnsi="Times New Roman"/>
          <w:b/>
          <w:bCs/>
          <w:sz w:val="18"/>
        </w:rPr>
        <w:t>ing due to without Tx to Rx indicator</w:t>
      </w:r>
    </w:p>
    <w:p w14:paraId="7289E9F3" w14:textId="2A4E7180" w:rsidR="00BF752B" w:rsidRPr="0018258D" w:rsidRDefault="00BF752B" w:rsidP="005368D1">
      <w:pPr>
        <w:spacing w:after="120"/>
        <w:jc w:val="both"/>
        <w:rPr>
          <w:rFonts w:ascii="Times New Roman" w:eastAsiaTheme="minorEastAsia" w:hAnsi="Times New Roman"/>
          <w:b/>
        </w:rPr>
      </w:pPr>
      <w:r w:rsidRPr="008625B6">
        <w:rPr>
          <w:rFonts w:ascii="Times New Roman" w:eastAsiaTheme="minorEastAsia" w:hAnsi="Times New Roman" w:hint="eastAsia"/>
          <w:b/>
        </w:rPr>
        <w:t>O</w:t>
      </w:r>
      <w:r w:rsidRPr="008625B6">
        <w:rPr>
          <w:rFonts w:ascii="Times New Roman" w:eastAsiaTheme="minorEastAsia" w:hAnsi="Times New Roman"/>
          <w:b/>
        </w:rPr>
        <w:t xml:space="preserve">bservation </w:t>
      </w:r>
      <w:r w:rsidR="007264BB">
        <w:rPr>
          <w:rFonts w:ascii="Times New Roman" w:eastAsiaTheme="minorEastAsia" w:hAnsi="Times New Roman"/>
          <w:b/>
        </w:rPr>
        <w:t>1</w:t>
      </w:r>
      <w:r w:rsidRPr="008625B6">
        <w:rPr>
          <w:rFonts w:ascii="Times New Roman" w:eastAsiaTheme="minorEastAsia" w:hAnsi="Times New Roman"/>
          <w:b/>
        </w:rPr>
        <w:t xml:space="preserve">: Without Tx to Rx indication, </w:t>
      </w:r>
      <w:r w:rsidR="00A866FF">
        <w:rPr>
          <w:rFonts w:ascii="Times New Roman" w:eastAsiaTheme="minorEastAsia" w:hAnsi="Times New Roman"/>
          <w:b/>
        </w:rPr>
        <w:t xml:space="preserve">stalling of the </w:t>
      </w:r>
      <w:r w:rsidRPr="008625B6">
        <w:rPr>
          <w:rFonts w:ascii="Times New Roman" w:eastAsiaTheme="minorEastAsia" w:hAnsi="Times New Roman"/>
          <w:b/>
        </w:rPr>
        <w:t xml:space="preserve">Tx and Rx window may </w:t>
      </w:r>
      <w:r w:rsidR="00A866FF" w:rsidRPr="00A866FF">
        <w:rPr>
          <w:rFonts w:ascii="Times New Roman" w:eastAsiaTheme="minorEastAsia" w:hAnsi="Times New Roman"/>
          <w:b/>
        </w:rPr>
        <w:t>occur, particularly in cases where PDU set discard is enabled.</w:t>
      </w:r>
    </w:p>
    <w:p w14:paraId="3926816D" w14:textId="7151D24D" w:rsidR="0010357C" w:rsidRDefault="00E4111C" w:rsidP="005368D1">
      <w:pPr>
        <w:spacing w:after="120"/>
        <w:jc w:val="both"/>
        <w:rPr>
          <w:rFonts w:ascii="Times New Roman" w:eastAsiaTheme="minorEastAsia" w:hAnsi="Times New Roman"/>
        </w:rPr>
      </w:pPr>
      <w:r>
        <w:rPr>
          <w:rFonts w:ascii="Times New Roman" w:eastAsiaTheme="minorEastAsia" w:hAnsi="Times New Roman" w:hint="eastAsia"/>
        </w:rPr>
        <w:t>A</w:t>
      </w:r>
      <w:r>
        <w:rPr>
          <w:rFonts w:ascii="Times New Roman" w:eastAsiaTheme="minorEastAsia" w:hAnsi="Times New Roman"/>
        </w:rPr>
        <w:t>dditionally,</w:t>
      </w:r>
      <w:r w:rsidR="0010357C">
        <w:rPr>
          <w:rFonts w:ascii="Times New Roman" w:eastAsiaTheme="minorEastAsia" w:hAnsi="Times New Roman"/>
        </w:rPr>
        <w:t xml:space="preserve"> when the Tx side decides to stop (re)transmission </w:t>
      </w:r>
      <w:r w:rsidR="007C07B1">
        <w:rPr>
          <w:rFonts w:ascii="Times New Roman" w:eastAsiaTheme="minorEastAsia" w:hAnsi="Times New Roman"/>
        </w:rPr>
        <w:t xml:space="preserve">of </w:t>
      </w:r>
      <w:r w:rsidR="0010357C">
        <w:rPr>
          <w:rFonts w:ascii="Times New Roman" w:eastAsiaTheme="minorEastAsia" w:hAnsi="Times New Roman"/>
        </w:rPr>
        <w:t>the RLC SDUs, the Rx side may still send STATU</w:t>
      </w:r>
      <w:r w:rsidR="007C07B1">
        <w:rPr>
          <w:rFonts w:ascii="Times New Roman" w:eastAsiaTheme="minorEastAsia" w:hAnsi="Times New Roman"/>
        </w:rPr>
        <w:t>S</w:t>
      </w:r>
      <w:r w:rsidR="0010357C">
        <w:rPr>
          <w:rFonts w:ascii="Times New Roman" w:eastAsiaTheme="minorEastAsia" w:hAnsi="Times New Roman"/>
        </w:rPr>
        <w:t xml:space="preserve"> report</w:t>
      </w:r>
      <w:r w:rsidR="007C07B1">
        <w:rPr>
          <w:rFonts w:ascii="Times New Roman" w:eastAsiaTheme="minorEastAsia" w:hAnsi="Times New Roman"/>
        </w:rPr>
        <w:t>s</w:t>
      </w:r>
      <w:r w:rsidR="0010357C">
        <w:rPr>
          <w:rFonts w:ascii="Times New Roman" w:eastAsiaTheme="minorEastAsia" w:hAnsi="Times New Roman"/>
        </w:rPr>
        <w:t xml:space="preserve"> with NACK for the corresponding RLC SDUs before the local timer </w:t>
      </w:r>
      <w:r w:rsidR="007C07B1">
        <w:rPr>
          <w:rFonts w:ascii="Times New Roman" w:eastAsiaTheme="minorEastAsia" w:hAnsi="Times New Roman"/>
        </w:rPr>
        <w:t>o</w:t>
      </w:r>
      <w:r w:rsidR="0010357C">
        <w:rPr>
          <w:rFonts w:ascii="Times New Roman" w:eastAsiaTheme="minorEastAsia" w:hAnsi="Times New Roman"/>
        </w:rPr>
        <w:t xml:space="preserve">n the Rx side expires. </w:t>
      </w:r>
      <w:r w:rsidR="004B541F">
        <w:rPr>
          <w:rFonts w:ascii="Times New Roman" w:eastAsiaTheme="minorEastAsia" w:hAnsi="Times New Roman"/>
        </w:rPr>
        <w:t>In practice</w:t>
      </w:r>
      <w:r w:rsidR="0010357C">
        <w:rPr>
          <w:rFonts w:ascii="Times New Roman" w:eastAsiaTheme="minorEastAsia" w:hAnsi="Times New Roman"/>
        </w:rPr>
        <w:t>, the Tx side will ignore these NACK indication</w:t>
      </w:r>
      <w:r w:rsidR="00CE7BA8">
        <w:rPr>
          <w:rFonts w:ascii="Times New Roman" w:eastAsiaTheme="minorEastAsia" w:hAnsi="Times New Roman"/>
        </w:rPr>
        <w:t>s</w:t>
      </w:r>
      <w:r w:rsidR="0010357C">
        <w:rPr>
          <w:rFonts w:ascii="Times New Roman" w:eastAsiaTheme="minorEastAsia" w:hAnsi="Times New Roman"/>
        </w:rPr>
        <w:t xml:space="preserve"> for th</w:t>
      </w:r>
      <w:r w:rsidR="00CE7BA8">
        <w:rPr>
          <w:rFonts w:ascii="Times New Roman" w:eastAsiaTheme="minorEastAsia" w:hAnsi="Times New Roman"/>
        </w:rPr>
        <w:t>o</w:t>
      </w:r>
      <w:r w:rsidR="0010357C">
        <w:rPr>
          <w:rFonts w:ascii="Times New Roman" w:eastAsiaTheme="minorEastAsia" w:hAnsi="Times New Roman"/>
        </w:rPr>
        <w:t xml:space="preserve">se RLC SDUs and will not perform (re)transmission. </w:t>
      </w:r>
      <w:r w:rsidR="00CE7BA8">
        <w:rPr>
          <w:rFonts w:ascii="Times New Roman" w:eastAsiaTheme="minorEastAsia" w:hAnsi="Times New Roman"/>
        </w:rPr>
        <w:t>Therefore,</w:t>
      </w:r>
      <w:r w:rsidR="0010357C">
        <w:rPr>
          <w:rFonts w:ascii="Times New Roman" w:eastAsiaTheme="minorEastAsia" w:hAnsi="Times New Roman"/>
        </w:rPr>
        <w:t xml:space="preserve"> </w:t>
      </w:r>
      <w:r w:rsidR="00CE7BA8">
        <w:rPr>
          <w:rFonts w:ascii="Times New Roman" w:eastAsiaTheme="minorEastAsia" w:hAnsi="Times New Roman"/>
        </w:rPr>
        <w:t>these</w:t>
      </w:r>
      <w:r w:rsidR="0010357C">
        <w:rPr>
          <w:rFonts w:ascii="Times New Roman" w:eastAsiaTheme="minorEastAsia" w:hAnsi="Times New Roman"/>
        </w:rPr>
        <w:t xml:space="preserve"> STATUs report</w:t>
      </w:r>
      <w:r w:rsidR="007C07B1">
        <w:rPr>
          <w:rFonts w:ascii="Times New Roman" w:eastAsiaTheme="minorEastAsia" w:hAnsi="Times New Roman"/>
        </w:rPr>
        <w:t>s</w:t>
      </w:r>
      <w:r w:rsidR="0010357C">
        <w:rPr>
          <w:rFonts w:ascii="Times New Roman" w:eastAsiaTheme="minorEastAsia" w:hAnsi="Times New Roman"/>
        </w:rPr>
        <w:t xml:space="preserve"> was</w:t>
      </w:r>
      <w:r w:rsidR="00CE7BA8">
        <w:rPr>
          <w:rFonts w:ascii="Times New Roman" w:eastAsiaTheme="minorEastAsia" w:hAnsi="Times New Roman"/>
        </w:rPr>
        <w:t>te</w:t>
      </w:r>
      <w:r w:rsidR="0010357C">
        <w:rPr>
          <w:rFonts w:ascii="Times New Roman" w:eastAsiaTheme="minorEastAsia" w:hAnsi="Times New Roman"/>
        </w:rPr>
        <w:t xml:space="preserve"> radio resources and should be avoi</w:t>
      </w:r>
      <w:r w:rsidR="007C07B1">
        <w:rPr>
          <w:rFonts w:ascii="Times New Roman" w:eastAsiaTheme="minorEastAsia" w:hAnsi="Times New Roman"/>
        </w:rPr>
        <w:t>de</w:t>
      </w:r>
      <w:r w:rsidR="0010357C">
        <w:rPr>
          <w:rFonts w:ascii="Times New Roman" w:eastAsiaTheme="minorEastAsia" w:hAnsi="Times New Roman"/>
        </w:rPr>
        <w:t xml:space="preserve">d. With the Tx to Rx indication, the Rx can </w:t>
      </w:r>
      <w:r w:rsidR="00CE7BA8" w:rsidRPr="00CE7BA8">
        <w:rPr>
          <w:rFonts w:ascii="Times New Roman" w:eastAsiaTheme="minorEastAsia" w:hAnsi="Times New Roman"/>
        </w:rPr>
        <w:t xml:space="preserve">promptly </w:t>
      </w:r>
      <w:r w:rsidR="00CE7BA8">
        <w:rPr>
          <w:rFonts w:ascii="Times New Roman" w:eastAsiaTheme="minorEastAsia" w:hAnsi="Times New Roman"/>
        </w:rPr>
        <w:t>identify</w:t>
      </w:r>
      <w:r w:rsidR="0010357C">
        <w:rPr>
          <w:rFonts w:ascii="Times New Roman" w:eastAsiaTheme="minorEastAsia" w:hAnsi="Times New Roman"/>
        </w:rPr>
        <w:t xml:space="preserve"> the outdated SDUs </w:t>
      </w:r>
      <w:r w:rsidR="00CE7BA8">
        <w:rPr>
          <w:rFonts w:ascii="Times New Roman" w:eastAsiaTheme="minorEastAsia" w:hAnsi="Times New Roman"/>
        </w:rPr>
        <w:t>based on the indication</w:t>
      </w:r>
      <w:r w:rsidR="0010357C">
        <w:rPr>
          <w:rFonts w:ascii="Times New Roman" w:eastAsiaTheme="minorEastAsia" w:hAnsi="Times New Roman"/>
        </w:rPr>
        <w:t xml:space="preserve"> and send STATUS report with </w:t>
      </w:r>
      <w:r w:rsidR="00CE7BA8">
        <w:rPr>
          <w:rFonts w:ascii="Times New Roman" w:eastAsiaTheme="minorEastAsia" w:hAnsi="Times New Roman"/>
        </w:rPr>
        <w:t xml:space="preserve">positive </w:t>
      </w:r>
      <w:r w:rsidR="0010357C">
        <w:rPr>
          <w:rFonts w:ascii="Times New Roman" w:eastAsiaTheme="minorEastAsia" w:hAnsi="Times New Roman"/>
        </w:rPr>
        <w:t xml:space="preserve">ACK without waiting for the local timer </w:t>
      </w:r>
      <w:r w:rsidR="00CE7BA8">
        <w:rPr>
          <w:rFonts w:ascii="Times New Roman" w:eastAsiaTheme="minorEastAsia" w:hAnsi="Times New Roman"/>
        </w:rPr>
        <w:t>on</w:t>
      </w:r>
      <w:r w:rsidR="0010357C">
        <w:rPr>
          <w:rFonts w:ascii="Times New Roman" w:eastAsiaTheme="minorEastAsia" w:hAnsi="Times New Roman"/>
        </w:rPr>
        <w:t xml:space="preserve"> the Rx side </w:t>
      </w:r>
      <w:r w:rsidR="00CE7BA8">
        <w:rPr>
          <w:rFonts w:ascii="Times New Roman" w:eastAsiaTheme="minorEastAsia" w:hAnsi="Times New Roman"/>
        </w:rPr>
        <w:t xml:space="preserve">to </w:t>
      </w:r>
      <w:r w:rsidR="0010357C">
        <w:rPr>
          <w:rFonts w:ascii="Times New Roman" w:eastAsiaTheme="minorEastAsia" w:hAnsi="Times New Roman"/>
        </w:rPr>
        <w:t>expire.</w:t>
      </w:r>
    </w:p>
    <w:p w14:paraId="31774FCD" w14:textId="5B3BED71" w:rsidR="004F6D8D" w:rsidRPr="007E48B3" w:rsidRDefault="008625B6" w:rsidP="00D67119">
      <w:pPr>
        <w:spacing w:after="120"/>
        <w:jc w:val="both"/>
        <w:rPr>
          <w:rFonts w:ascii="Times New Roman" w:eastAsiaTheme="minorEastAsia" w:hAnsi="Times New Roman"/>
          <w:b/>
        </w:rPr>
      </w:pPr>
      <w:r w:rsidRPr="008625B6">
        <w:rPr>
          <w:rFonts w:ascii="Times New Roman" w:eastAsiaTheme="minorEastAsia" w:hAnsi="Times New Roman" w:hint="eastAsia"/>
          <w:b/>
        </w:rPr>
        <w:t>O</w:t>
      </w:r>
      <w:r w:rsidRPr="008625B6">
        <w:rPr>
          <w:rFonts w:ascii="Times New Roman" w:eastAsiaTheme="minorEastAsia" w:hAnsi="Times New Roman"/>
          <w:b/>
        </w:rPr>
        <w:t xml:space="preserve">bservation </w:t>
      </w:r>
      <w:r w:rsidR="007264BB">
        <w:rPr>
          <w:rFonts w:ascii="Times New Roman" w:eastAsiaTheme="minorEastAsia" w:hAnsi="Times New Roman"/>
          <w:b/>
        </w:rPr>
        <w:t>2</w:t>
      </w:r>
      <w:r w:rsidRPr="008625B6">
        <w:rPr>
          <w:rFonts w:ascii="Times New Roman" w:eastAsiaTheme="minorEastAsia" w:hAnsi="Times New Roman"/>
          <w:b/>
        </w:rPr>
        <w:t xml:space="preserve">: Without </w:t>
      </w:r>
      <w:r w:rsidR="00CE7BA8">
        <w:rPr>
          <w:rFonts w:ascii="Times New Roman" w:eastAsiaTheme="minorEastAsia" w:hAnsi="Times New Roman"/>
          <w:b/>
        </w:rPr>
        <w:t xml:space="preserve">the </w:t>
      </w:r>
      <w:r w:rsidRPr="008625B6">
        <w:rPr>
          <w:rFonts w:ascii="Times New Roman" w:eastAsiaTheme="minorEastAsia" w:hAnsi="Times New Roman"/>
          <w:b/>
        </w:rPr>
        <w:t xml:space="preserve">Tx to Rx indication, </w:t>
      </w:r>
      <w:r w:rsidR="007E48B3">
        <w:rPr>
          <w:rFonts w:ascii="Times New Roman" w:eastAsiaTheme="minorEastAsia" w:hAnsi="Times New Roman"/>
          <w:b/>
        </w:rPr>
        <w:t>unnecessary STATUS report</w:t>
      </w:r>
      <w:r w:rsidR="00CE7BA8">
        <w:rPr>
          <w:rFonts w:ascii="Times New Roman" w:eastAsiaTheme="minorEastAsia" w:hAnsi="Times New Roman"/>
          <w:b/>
        </w:rPr>
        <w:t>s</w:t>
      </w:r>
      <w:r w:rsidR="007E48B3">
        <w:rPr>
          <w:rFonts w:ascii="Times New Roman" w:eastAsiaTheme="minorEastAsia" w:hAnsi="Times New Roman"/>
          <w:b/>
        </w:rPr>
        <w:t xml:space="preserve"> with NACK indication for </w:t>
      </w:r>
      <w:r w:rsidR="00CE7BA8" w:rsidRPr="007665AF">
        <w:rPr>
          <w:b/>
        </w:rPr>
        <w:t xml:space="preserve">obsolete </w:t>
      </w:r>
      <w:r w:rsidR="007E48B3">
        <w:rPr>
          <w:rFonts w:ascii="Times New Roman" w:eastAsiaTheme="minorEastAsia" w:hAnsi="Times New Roman"/>
          <w:b/>
        </w:rPr>
        <w:t>RLC SDUs will be sent to the Tx side</w:t>
      </w:r>
      <w:r w:rsidR="00CE7BA8">
        <w:rPr>
          <w:rFonts w:ascii="Times New Roman" w:eastAsiaTheme="minorEastAsia" w:hAnsi="Times New Roman"/>
          <w:b/>
        </w:rPr>
        <w:t>, leading to</w:t>
      </w:r>
      <w:r w:rsidR="007E48B3">
        <w:rPr>
          <w:rFonts w:ascii="Times New Roman" w:eastAsiaTheme="minorEastAsia" w:hAnsi="Times New Roman"/>
          <w:b/>
        </w:rPr>
        <w:t xml:space="preserve"> resource </w:t>
      </w:r>
      <w:r w:rsidR="00CE7BA8">
        <w:rPr>
          <w:rFonts w:ascii="Times New Roman" w:eastAsiaTheme="minorEastAsia" w:hAnsi="Times New Roman"/>
          <w:b/>
        </w:rPr>
        <w:t>wastage</w:t>
      </w:r>
      <w:r w:rsidRPr="008625B6">
        <w:rPr>
          <w:rFonts w:ascii="Times New Roman" w:eastAsiaTheme="minorEastAsia" w:hAnsi="Times New Roman"/>
          <w:b/>
        </w:rPr>
        <w:t>.</w:t>
      </w:r>
    </w:p>
    <w:p w14:paraId="5F80158C" w14:textId="3D7765F7" w:rsidR="00D67119" w:rsidRDefault="00D67119" w:rsidP="00D67119">
      <w:pPr>
        <w:spacing w:after="120"/>
        <w:jc w:val="both"/>
        <w:rPr>
          <w:rFonts w:eastAsia="Malgun Gothic"/>
          <w:b/>
        </w:rPr>
      </w:pPr>
      <w:r w:rsidRPr="00E33E44">
        <w:rPr>
          <w:rFonts w:ascii="Times New Roman" w:hAnsi="Times New Roman"/>
          <w:b/>
          <w:bCs/>
          <w:lang w:val="en-GB"/>
        </w:rPr>
        <w:t xml:space="preserve">Proposal </w:t>
      </w:r>
      <w:r w:rsidR="00CD1194">
        <w:rPr>
          <w:rFonts w:ascii="Times New Roman" w:eastAsiaTheme="minorEastAsia" w:hAnsi="Times New Roman"/>
          <w:b/>
          <w:bCs/>
          <w:lang w:val="en-GB"/>
        </w:rPr>
        <w:t>3</w:t>
      </w:r>
      <w:r w:rsidRPr="00E33E44">
        <w:rPr>
          <w:rFonts w:ascii="Times New Roman" w:eastAsiaTheme="minorEastAsia" w:hAnsi="Times New Roman"/>
          <w:b/>
          <w:bCs/>
          <w:lang w:val="en-GB"/>
        </w:rPr>
        <w:t xml:space="preserve">: </w:t>
      </w:r>
      <w:r>
        <w:rPr>
          <w:rFonts w:eastAsia="Malgun Gothic"/>
          <w:b/>
        </w:rPr>
        <w:t>Indication about</w:t>
      </w:r>
      <w:r w:rsidRPr="003F5730">
        <w:rPr>
          <w:rFonts w:eastAsia="Malgun Gothic" w:hint="eastAsia"/>
          <w:b/>
        </w:rPr>
        <w:t xml:space="preserve"> </w:t>
      </w:r>
      <w:r w:rsidRPr="00BD17ED">
        <w:rPr>
          <w:rFonts w:ascii="Times New Roman" w:hAnsi="Times New Roman"/>
          <w:b/>
          <w:bCs/>
        </w:rPr>
        <w:t>obsolete SDUs</w:t>
      </w:r>
      <w:r>
        <w:rPr>
          <w:rFonts w:eastAsia="Malgun Gothic"/>
          <w:b/>
        </w:rPr>
        <w:t xml:space="preserve"> from Tx side to Rx side is needed</w:t>
      </w:r>
      <w:r w:rsidR="00835157">
        <w:rPr>
          <w:rFonts w:eastAsia="Malgun Gothic"/>
          <w:b/>
        </w:rPr>
        <w:t xml:space="preserve"> for </w:t>
      </w:r>
      <w:r w:rsidR="00467F6A">
        <w:rPr>
          <w:rFonts w:eastAsia="Malgun Gothic"/>
          <w:b/>
        </w:rPr>
        <w:t xml:space="preserve">the </w:t>
      </w:r>
      <w:r w:rsidR="00835157">
        <w:rPr>
          <w:rFonts w:eastAsia="Malgun Gothic"/>
          <w:b/>
        </w:rPr>
        <w:t>combined approach</w:t>
      </w:r>
      <w:r>
        <w:rPr>
          <w:rFonts w:eastAsia="Malgun Gothic"/>
          <w:b/>
        </w:rPr>
        <w:t>.</w:t>
      </w:r>
    </w:p>
    <w:p w14:paraId="2A142D45" w14:textId="6B2C8F58" w:rsidR="002040A3" w:rsidRPr="002040A3" w:rsidRDefault="002040A3" w:rsidP="00D67119">
      <w:pPr>
        <w:spacing w:after="120"/>
        <w:jc w:val="both"/>
        <w:rPr>
          <w:rFonts w:eastAsiaTheme="minorEastAsia"/>
        </w:rPr>
      </w:pPr>
      <w:r w:rsidRPr="002040A3">
        <w:rPr>
          <w:rFonts w:eastAsiaTheme="minorEastAsia" w:hint="eastAsia"/>
        </w:rPr>
        <w:t>A</w:t>
      </w:r>
      <w:r w:rsidRPr="002040A3">
        <w:rPr>
          <w:rFonts w:eastAsiaTheme="minorEastAsia"/>
        </w:rPr>
        <w:t xml:space="preserve">s for the format of the indication from </w:t>
      </w:r>
      <w:r w:rsidR="007C07B1">
        <w:rPr>
          <w:rFonts w:eastAsiaTheme="minorEastAsia"/>
        </w:rPr>
        <w:t xml:space="preserve">the </w:t>
      </w:r>
      <w:r w:rsidRPr="002040A3">
        <w:rPr>
          <w:rFonts w:eastAsiaTheme="minorEastAsia"/>
        </w:rPr>
        <w:t xml:space="preserve">Tx to </w:t>
      </w:r>
      <w:r w:rsidR="007C07B1">
        <w:rPr>
          <w:rFonts w:eastAsiaTheme="minorEastAsia"/>
        </w:rPr>
        <w:t xml:space="preserve">the </w:t>
      </w:r>
      <w:r w:rsidRPr="002040A3">
        <w:rPr>
          <w:rFonts w:eastAsiaTheme="minorEastAsia"/>
        </w:rPr>
        <w:t xml:space="preserve">Rx side, we </w:t>
      </w:r>
      <w:r w:rsidR="003F2F59">
        <w:rPr>
          <w:rFonts w:eastAsiaTheme="minorEastAsia"/>
        </w:rPr>
        <w:t>believe</w:t>
      </w:r>
      <w:r w:rsidRPr="002040A3">
        <w:rPr>
          <w:rFonts w:eastAsiaTheme="minorEastAsia"/>
        </w:rPr>
        <w:t xml:space="preserve"> a simple RLC control PDU </w:t>
      </w:r>
      <w:r w:rsidR="003F2F59">
        <w:rPr>
          <w:rFonts w:eastAsiaTheme="minorEastAsia"/>
        </w:rPr>
        <w:t>carr</w:t>
      </w:r>
      <w:r w:rsidR="007C07B1">
        <w:rPr>
          <w:rFonts w:eastAsiaTheme="minorEastAsia"/>
        </w:rPr>
        <w:t>y</w:t>
      </w:r>
      <w:r w:rsidR="003F2F59">
        <w:rPr>
          <w:rFonts w:eastAsiaTheme="minorEastAsia"/>
        </w:rPr>
        <w:t>ing</w:t>
      </w:r>
      <w:r w:rsidRPr="002040A3">
        <w:rPr>
          <w:rFonts w:eastAsiaTheme="minorEastAsia"/>
        </w:rPr>
        <w:t xml:space="preserve"> the</w:t>
      </w:r>
      <w:r w:rsidR="003F2F59">
        <w:rPr>
          <w:rFonts w:eastAsiaTheme="minorEastAsia"/>
        </w:rPr>
        <w:t xml:space="preserve"> sets of</w:t>
      </w:r>
      <w:r w:rsidRPr="002040A3">
        <w:rPr>
          <w:rFonts w:eastAsiaTheme="minorEastAsia"/>
        </w:rPr>
        <w:t xml:space="preserve"> SN</w:t>
      </w:r>
      <w:r w:rsidR="008E3C02">
        <w:rPr>
          <w:rFonts w:eastAsiaTheme="minorEastAsia"/>
        </w:rPr>
        <w:t>s</w:t>
      </w:r>
      <w:r w:rsidRPr="002040A3">
        <w:rPr>
          <w:rFonts w:eastAsiaTheme="minorEastAsia"/>
        </w:rPr>
        <w:t xml:space="preserve"> or SN range of the outdated RLC SDUs is enough.</w:t>
      </w:r>
    </w:p>
    <w:p w14:paraId="43E155B7" w14:textId="4B692AB2" w:rsidR="002040A3" w:rsidRPr="007A47AA" w:rsidRDefault="002040A3" w:rsidP="00D67119">
      <w:pPr>
        <w:spacing w:after="120"/>
        <w:jc w:val="both"/>
        <w:rPr>
          <w:rFonts w:eastAsiaTheme="minorEastAsia"/>
          <w:b/>
        </w:rPr>
      </w:pPr>
      <w:r w:rsidRPr="00E33E44">
        <w:rPr>
          <w:rFonts w:ascii="Times New Roman" w:hAnsi="Times New Roman"/>
          <w:b/>
          <w:bCs/>
          <w:lang w:val="en-GB"/>
        </w:rPr>
        <w:t xml:space="preserve">Proposal </w:t>
      </w:r>
      <w:r>
        <w:rPr>
          <w:rFonts w:ascii="Times New Roman" w:eastAsiaTheme="minorEastAsia" w:hAnsi="Times New Roman"/>
          <w:b/>
          <w:bCs/>
          <w:lang w:val="en-GB"/>
        </w:rPr>
        <w:t>4</w:t>
      </w:r>
      <w:r w:rsidRPr="00E33E44">
        <w:rPr>
          <w:rFonts w:ascii="Times New Roman" w:eastAsiaTheme="minorEastAsia" w:hAnsi="Times New Roman"/>
          <w:b/>
          <w:bCs/>
          <w:lang w:val="en-GB"/>
        </w:rPr>
        <w:t>:</w:t>
      </w:r>
      <w:r w:rsidR="00C01485">
        <w:rPr>
          <w:rFonts w:eastAsia="Malgun Gothic"/>
          <w:b/>
        </w:rPr>
        <w:t xml:space="preserve"> The indication from </w:t>
      </w:r>
      <w:r w:rsidR="008E3C02">
        <w:rPr>
          <w:rFonts w:eastAsia="Malgun Gothic"/>
          <w:b/>
        </w:rPr>
        <w:t xml:space="preserve">the </w:t>
      </w:r>
      <w:r w:rsidR="00C01485">
        <w:rPr>
          <w:rFonts w:eastAsia="Malgun Gothic"/>
          <w:b/>
        </w:rPr>
        <w:t xml:space="preserve">Tx side to </w:t>
      </w:r>
      <w:r w:rsidR="007C07B1">
        <w:rPr>
          <w:rFonts w:eastAsia="Malgun Gothic"/>
          <w:b/>
        </w:rPr>
        <w:t xml:space="preserve">the </w:t>
      </w:r>
      <w:r w:rsidR="00C01485">
        <w:rPr>
          <w:rFonts w:eastAsia="Malgun Gothic"/>
          <w:b/>
        </w:rPr>
        <w:t xml:space="preserve">Rx side should </w:t>
      </w:r>
      <w:r w:rsidR="0014273B">
        <w:rPr>
          <w:rFonts w:eastAsia="Malgun Gothic"/>
          <w:b/>
        </w:rPr>
        <w:t xml:space="preserve">include </w:t>
      </w:r>
      <w:r w:rsidR="00C01485">
        <w:rPr>
          <w:rFonts w:eastAsia="Malgun Gothic"/>
          <w:b/>
        </w:rPr>
        <w:t>the sets of SN</w:t>
      </w:r>
      <w:r w:rsidR="008E3C02">
        <w:rPr>
          <w:rFonts w:eastAsia="Malgun Gothic"/>
          <w:b/>
        </w:rPr>
        <w:t>s</w:t>
      </w:r>
      <w:r w:rsidR="00C01485">
        <w:rPr>
          <w:rFonts w:eastAsia="Malgun Gothic"/>
          <w:b/>
        </w:rPr>
        <w:t xml:space="preserve"> or the SN range associated with the </w:t>
      </w:r>
      <w:r w:rsidR="00C01485" w:rsidRPr="00C01485">
        <w:rPr>
          <w:rFonts w:eastAsia="Malgun Gothic"/>
          <w:b/>
        </w:rPr>
        <w:t>outdated RLC SDUs</w:t>
      </w:r>
    </w:p>
    <w:p w14:paraId="66D48532" w14:textId="31D52521" w:rsidR="007422C8" w:rsidRPr="007422C8" w:rsidRDefault="007422C8" w:rsidP="007422C8">
      <w:pPr>
        <w:keepNext/>
        <w:numPr>
          <w:ilvl w:val="1"/>
          <w:numId w:val="3"/>
        </w:numPr>
        <w:spacing w:before="180" w:after="120"/>
        <w:jc w:val="both"/>
        <w:outlineLvl w:val="1"/>
        <w:rPr>
          <w:rFonts w:ascii="Arial" w:eastAsia="宋体" w:hAnsi="Arial" w:cs="Arial"/>
          <w:iCs/>
          <w:sz w:val="30"/>
          <w:szCs w:val="30"/>
        </w:rPr>
      </w:pPr>
      <w:r w:rsidRPr="007422C8">
        <w:rPr>
          <w:rFonts w:ascii="Arial" w:eastAsia="宋体" w:hAnsi="Arial" w:cs="Arial"/>
          <w:iCs/>
          <w:sz w:val="30"/>
          <w:szCs w:val="30"/>
        </w:rPr>
        <w:t>Enhancements to ensure timely RLC retransmission</w:t>
      </w:r>
      <w:r w:rsidR="00814F2F">
        <w:rPr>
          <w:rFonts w:ascii="Arial" w:eastAsia="宋体" w:hAnsi="Arial" w:cs="Arial"/>
          <w:iCs/>
          <w:sz w:val="30"/>
          <w:szCs w:val="30"/>
        </w:rPr>
        <w:t>s</w:t>
      </w:r>
    </w:p>
    <w:p w14:paraId="6A2D12EF" w14:textId="2347562C" w:rsidR="00431C49" w:rsidRPr="0043579E" w:rsidRDefault="00997C8A" w:rsidP="0043579E">
      <w:pPr>
        <w:pStyle w:val="3"/>
        <w:overflowPunct w:val="0"/>
        <w:autoSpaceDE w:val="0"/>
        <w:autoSpaceDN w:val="0"/>
        <w:adjustRightInd w:val="0"/>
        <w:spacing w:before="120" w:after="180"/>
        <w:textAlignment w:val="baseline"/>
        <w:rPr>
          <w:rFonts w:ascii="Arial" w:eastAsia="宋体" w:hAnsi="Arial" w:cs="Times New Roman"/>
          <w:color w:val="auto"/>
          <w:sz w:val="28"/>
          <w:szCs w:val="20"/>
          <w:lang w:eastAsia="ja-JP"/>
        </w:rPr>
      </w:pPr>
      <w:bookmarkStart w:id="3" w:name="_Hlk173327128"/>
      <w:r>
        <w:rPr>
          <w:rFonts w:ascii="Arial" w:eastAsia="宋体" w:hAnsi="Arial" w:cs="Times New Roman"/>
          <w:color w:val="auto"/>
          <w:sz w:val="28"/>
          <w:szCs w:val="20"/>
          <w:lang w:eastAsia="ja-JP"/>
        </w:rPr>
        <w:t xml:space="preserve">2.2.1. </w:t>
      </w:r>
      <w:r w:rsidR="007F0DC6" w:rsidRPr="00997C8A">
        <w:rPr>
          <w:rFonts w:ascii="Arial" w:eastAsia="宋体" w:hAnsi="Arial" w:cs="Times New Roman"/>
          <w:color w:val="auto"/>
          <w:sz w:val="28"/>
          <w:szCs w:val="20"/>
          <w:lang w:eastAsia="ja-JP"/>
        </w:rPr>
        <w:t xml:space="preserve">Autonomous </w:t>
      </w:r>
      <w:bookmarkEnd w:id="3"/>
      <w:r w:rsidR="004C78BC" w:rsidRPr="00997C8A">
        <w:rPr>
          <w:rFonts w:ascii="Arial" w:eastAsia="宋体" w:hAnsi="Arial" w:cs="Times New Roman"/>
          <w:color w:val="auto"/>
          <w:sz w:val="28"/>
          <w:szCs w:val="20"/>
          <w:lang w:eastAsia="ja-JP"/>
        </w:rPr>
        <w:t>retransmission</w:t>
      </w:r>
    </w:p>
    <w:p w14:paraId="60E270E4" w14:textId="3665CB27" w:rsidR="000630DA" w:rsidRDefault="00A93F13" w:rsidP="0010045B">
      <w:pPr>
        <w:spacing w:after="120"/>
        <w:jc w:val="both"/>
        <w:rPr>
          <w:rFonts w:ascii="Times New Roman" w:eastAsiaTheme="minorEastAsia" w:hAnsi="Times New Roman"/>
        </w:rPr>
      </w:pPr>
      <w:r w:rsidRPr="00A93F13">
        <w:rPr>
          <w:rFonts w:ascii="Times New Roman" w:eastAsiaTheme="minorEastAsia" w:hAnsi="Times New Roman"/>
        </w:rPr>
        <w:t>In the RAN2#128 meeting, it was agreed to support autonomous retransmission to ensure timely retransmission. We will discuss the procedures for how autonomous retransmission works in the following sections.</w:t>
      </w:r>
    </w:p>
    <w:p w14:paraId="6CAEB889" w14:textId="25A84540" w:rsidR="000630DA" w:rsidRPr="000630DA" w:rsidRDefault="000630DA" w:rsidP="000630DA">
      <w:pPr>
        <w:spacing w:after="120"/>
        <w:jc w:val="both"/>
        <w:rPr>
          <w:rFonts w:ascii="Times New Roman" w:eastAsiaTheme="minorEastAsia" w:hAnsi="Times New Roman"/>
          <w:b/>
          <w:u w:val="single"/>
        </w:rPr>
      </w:pPr>
      <w:r w:rsidRPr="000630DA">
        <w:rPr>
          <w:rFonts w:ascii="Times New Roman" w:eastAsiaTheme="minorEastAsia" w:hAnsi="Times New Roman"/>
          <w:b/>
          <w:u w:val="single"/>
        </w:rPr>
        <w:t xml:space="preserve">Issue #1: When to </w:t>
      </w:r>
      <w:r w:rsidR="002D71AA">
        <w:rPr>
          <w:rFonts w:ascii="Times New Roman" w:eastAsiaTheme="minorEastAsia" w:hAnsi="Times New Roman"/>
          <w:b/>
          <w:u w:val="single"/>
        </w:rPr>
        <w:t>t</w:t>
      </w:r>
      <w:r w:rsidRPr="000630DA">
        <w:rPr>
          <w:rFonts w:ascii="Times New Roman" w:eastAsiaTheme="minorEastAsia" w:hAnsi="Times New Roman"/>
          <w:b/>
          <w:u w:val="single"/>
        </w:rPr>
        <w:t xml:space="preserve">rigger </w:t>
      </w:r>
      <w:r w:rsidR="00A94BF9">
        <w:rPr>
          <w:rFonts w:ascii="Times New Roman" w:eastAsiaTheme="minorEastAsia" w:hAnsi="Times New Roman"/>
          <w:b/>
          <w:u w:val="single"/>
        </w:rPr>
        <w:t>a</w:t>
      </w:r>
      <w:r w:rsidRPr="000630DA">
        <w:rPr>
          <w:rFonts w:ascii="Times New Roman" w:eastAsiaTheme="minorEastAsia" w:hAnsi="Times New Roman"/>
          <w:b/>
          <w:u w:val="single"/>
        </w:rPr>
        <w:t xml:space="preserve">utonomous </w:t>
      </w:r>
      <w:r w:rsidR="00A94BF9">
        <w:rPr>
          <w:rFonts w:ascii="Times New Roman" w:eastAsiaTheme="minorEastAsia" w:hAnsi="Times New Roman"/>
          <w:b/>
          <w:u w:val="single"/>
        </w:rPr>
        <w:t>r</w:t>
      </w:r>
      <w:r w:rsidRPr="000630DA">
        <w:rPr>
          <w:rFonts w:ascii="Times New Roman" w:eastAsiaTheme="minorEastAsia" w:hAnsi="Times New Roman"/>
          <w:b/>
          <w:u w:val="single"/>
        </w:rPr>
        <w:t>etransmission</w:t>
      </w:r>
    </w:p>
    <w:p w14:paraId="073AB5A1" w14:textId="4534E8AA" w:rsidR="000630DA" w:rsidRPr="000630DA" w:rsidRDefault="000630DA" w:rsidP="000630DA">
      <w:pPr>
        <w:spacing w:after="120"/>
        <w:jc w:val="both"/>
        <w:rPr>
          <w:rFonts w:ascii="Times New Roman" w:eastAsiaTheme="minorEastAsia" w:hAnsi="Times New Roman"/>
        </w:rPr>
      </w:pPr>
      <w:r w:rsidRPr="000630DA">
        <w:rPr>
          <w:rFonts w:ascii="Times New Roman" w:eastAsiaTheme="minorEastAsia" w:hAnsi="Times New Roman"/>
        </w:rPr>
        <w:t>In previous meetings, the trigger conditions for autonomous retransmission were discussed, and two main approaches were proposed:</w:t>
      </w:r>
    </w:p>
    <w:p w14:paraId="72569F60" w14:textId="651E7113" w:rsidR="000630DA" w:rsidRPr="000630DA" w:rsidRDefault="000630DA" w:rsidP="000630DA">
      <w:pPr>
        <w:pStyle w:val="af5"/>
        <w:numPr>
          <w:ilvl w:val="0"/>
          <w:numId w:val="5"/>
        </w:numPr>
        <w:spacing w:after="120"/>
        <w:jc w:val="both"/>
        <w:rPr>
          <w:rFonts w:ascii="Times New Roman" w:eastAsiaTheme="minorEastAsia" w:hAnsi="Times New Roman"/>
        </w:rPr>
      </w:pPr>
      <w:r w:rsidRPr="000630DA">
        <w:rPr>
          <w:rFonts w:ascii="Times New Roman" w:eastAsiaTheme="minorEastAsia" w:hAnsi="Times New Roman"/>
          <w:b/>
        </w:rPr>
        <w:t>Approach 1</w:t>
      </w:r>
      <w:r w:rsidRPr="000630DA">
        <w:rPr>
          <w:rFonts w:ascii="Times New Roman" w:eastAsiaTheme="minorEastAsia" w:hAnsi="Times New Roman"/>
        </w:rPr>
        <w:t>: Autonomous retransmission is triggered for an RLC SDU if the remaining time falls below a specified threshold.</w:t>
      </w:r>
    </w:p>
    <w:p w14:paraId="002D276E" w14:textId="332151F7" w:rsidR="000630DA" w:rsidRPr="000630DA" w:rsidRDefault="000630DA" w:rsidP="000630DA">
      <w:pPr>
        <w:pStyle w:val="af5"/>
        <w:numPr>
          <w:ilvl w:val="0"/>
          <w:numId w:val="5"/>
        </w:numPr>
        <w:spacing w:after="120"/>
        <w:jc w:val="both"/>
        <w:rPr>
          <w:rFonts w:ascii="Times New Roman" w:eastAsiaTheme="minorEastAsia" w:hAnsi="Times New Roman"/>
        </w:rPr>
      </w:pPr>
      <w:r w:rsidRPr="000630DA">
        <w:rPr>
          <w:rFonts w:ascii="Times New Roman" w:eastAsiaTheme="minorEastAsia" w:hAnsi="Times New Roman"/>
          <w:b/>
        </w:rPr>
        <w:t>Approach 2</w:t>
      </w:r>
      <w:r w:rsidRPr="000630DA">
        <w:rPr>
          <w:rFonts w:ascii="Times New Roman" w:eastAsiaTheme="minorEastAsia" w:hAnsi="Times New Roman"/>
        </w:rPr>
        <w:t>: Autonomous retransmission is triggered for an RLC SDU based on HARQ feedback (e.g., when the number of HARQ failures exceeds a certain threshold).</w:t>
      </w:r>
    </w:p>
    <w:p w14:paraId="5C46887B" w14:textId="32F75442" w:rsidR="000630DA" w:rsidRPr="000630DA" w:rsidRDefault="000630DA" w:rsidP="000630DA">
      <w:pPr>
        <w:spacing w:after="120"/>
        <w:jc w:val="both"/>
        <w:rPr>
          <w:rFonts w:ascii="Times New Roman" w:eastAsiaTheme="minorEastAsia" w:hAnsi="Times New Roman"/>
        </w:rPr>
      </w:pPr>
      <w:r w:rsidRPr="000630DA">
        <w:rPr>
          <w:rFonts w:ascii="Times New Roman" w:eastAsiaTheme="minorEastAsia" w:hAnsi="Times New Roman"/>
        </w:rPr>
        <w:lastRenderedPageBreak/>
        <w:t>From our perspective, Approach 1 is preferred because the primary motivation for autonomous retransmission is to ensure timely retransmission. Thus, triggering autonomous retransmission based on the remaining time is a straightforward solution. Additionally, UL autonomous retransmission based on HARQ feedback is not feasible according to the current RAN1 specification, as there is no HARQ feedback in the uplink. The UE cannot determine whether the HARQ transmission was successful or if the network simply abandoned the HARQ retransmission when the NDI is toggled. Therefore, implementing autonomous retransmission in this manner would impact the RAN1 specification.</w:t>
      </w:r>
    </w:p>
    <w:p w14:paraId="18C5CD0B" w14:textId="2B460B20" w:rsidR="000630DA" w:rsidRPr="002D71AA" w:rsidRDefault="000630DA" w:rsidP="000630DA">
      <w:pPr>
        <w:spacing w:after="120"/>
        <w:jc w:val="both"/>
        <w:rPr>
          <w:rFonts w:ascii="Times New Roman" w:eastAsiaTheme="minorEastAsia" w:hAnsi="Times New Roman"/>
          <w:b/>
        </w:rPr>
      </w:pPr>
      <w:r w:rsidRPr="000630DA">
        <w:rPr>
          <w:rFonts w:ascii="Times New Roman" w:eastAsiaTheme="minorEastAsia" w:hAnsi="Times New Roman"/>
          <w:b/>
        </w:rPr>
        <w:t>Observation 3: Autonomous retransmission based on UL HARQ feedback is not feasible according to the existing HARQ mechanism.</w:t>
      </w:r>
    </w:p>
    <w:p w14:paraId="6E415610" w14:textId="711EF9C3" w:rsidR="005F5D4E" w:rsidRDefault="000630DA" w:rsidP="00431C49">
      <w:pPr>
        <w:spacing w:after="120"/>
        <w:jc w:val="both"/>
        <w:rPr>
          <w:rFonts w:ascii="Times New Roman" w:eastAsiaTheme="minorEastAsia" w:hAnsi="Times New Roman"/>
          <w:b/>
        </w:rPr>
      </w:pPr>
      <w:r w:rsidRPr="000630DA">
        <w:rPr>
          <w:rFonts w:ascii="Times New Roman" w:eastAsiaTheme="minorEastAsia" w:hAnsi="Times New Roman"/>
          <w:b/>
        </w:rPr>
        <w:t xml:space="preserve">Proposal </w:t>
      </w:r>
      <w:r w:rsidR="007264BB">
        <w:rPr>
          <w:rFonts w:ascii="Times New Roman" w:eastAsiaTheme="minorEastAsia" w:hAnsi="Times New Roman"/>
          <w:b/>
        </w:rPr>
        <w:t>5</w:t>
      </w:r>
      <w:r w:rsidRPr="000630DA">
        <w:rPr>
          <w:rFonts w:ascii="Times New Roman" w:eastAsiaTheme="minorEastAsia" w:hAnsi="Times New Roman"/>
          <w:b/>
        </w:rPr>
        <w:t>: Autonomous retransmission should be triggered when the remaining time of an RLC SDU falls below a specified threshold.</w:t>
      </w:r>
    </w:p>
    <w:p w14:paraId="21C6F949" w14:textId="77777777" w:rsidR="0018484D" w:rsidRPr="002D71AA" w:rsidRDefault="0018484D" w:rsidP="00431C49">
      <w:pPr>
        <w:spacing w:after="120"/>
        <w:jc w:val="both"/>
        <w:rPr>
          <w:rFonts w:ascii="Times New Roman" w:eastAsiaTheme="minorEastAsia" w:hAnsi="Times New Roman"/>
          <w:b/>
        </w:rPr>
      </w:pPr>
    </w:p>
    <w:p w14:paraId="22B8A89B" w14:textId="41209A62" w:rsidR="0018484D" w:rsidRPr="0018484D" w:rsidRDefault="0018484D" w:rsidP="0018484D">
      <w:pPr>
        <w:spacing w:after="120"/>
        <w:jc w:val="both"/>
        <w:rPr>
          <w:rFonts w:ascii="Times New Roman" w:eastAsiaTheme="minorEastAsia" w:hAnsi="Times New Roman"/>
          <w:b/>
          <w:u w:val="single"/>
        </w:rPr>
      </w:pPr>
      <w:r w:rsidRPr="0018484D">
        <w:rPr>
          <w:rFonts w:ascii="Times New Roman" w:eastAsiaTheme="minorEastAsia" w:hAnsi="Times New Roman"/>
          <w:b/>
          <w:u w:val="single"/>
        </w:rPr>
        <w:t xml:space="preserve">Issue #2: How the </w:t>
      </w:r>
      <w:r w:rsidR="002D71AA">
        <w:rPr>
          <w:rFonts w:ascii="Times New Roman" w:eastAsiaTheme="minorEastAsia" w:hAnsi="Times New Roman"/>
          <w:b/>
          <w:u w:val="single"/>
        </w:rPr>
        <w:t>a</w:t>
      </w:r>
      <w:r w:rsidRPr="0018484D">
        <w:rPr>
          <w:rFonts w:ascii="Times New Roman" w:eastAsiaTheme="minorEastAsia" w:hAnsi="Times New Roman"/>
          <w:b/>
          <w:u w:val="single"/>
        </w:rPr>
        <w:t xml:space="preserve">utonomous </w:t>
      </w:r>
      <w:r w:rsidR="002D71AA">
        <w:rPr>
          <w:rFonts w:ascii="Times New Roman" w:eastAsiaTheme="minorEastAsia" w:hAnsi="Times New Roman"/>
          <w:b/>
          <w:u w:val="single"/>
        </w:rPr>
        <w:t>r</w:t>
      </w:r>
      <w:r w:rsidRPr="0018484D">
        <w:rPr>
          <w:rFonts w:ascii="Times New Roman" w:eastAsiaTheme="minorEastAsia" w:hAnsi="Times New Roman"/>
          <w:b/>
          <w:u w:val="single"/>
        </w:rPr>
        <w:t xml:space="preserve">etransmission </w:t>
      </w:r>
      <w:r w:rsidR="002D71AA">
        <w:rPr>
          <w:rFonts w:ascii="Times New Roman" w:eastAsiaTheme="minorEastAsia" w:hAnsi="Times New Roman"/>
          <w:b/>
          <w:u w:val="single"/>
        </w:rPr>
        <w:t>p</w:t>
      </w:r>
      <w:r w:rsidRPr="0018484D">
        <w:rPr>
          <w:rFonts w:ascii="Times New Roman" w:eastAsiaTheme="minorEastAsia" w:hAnsi="Times New Roman"/>
          <w:b/>
          <w:u w:val="single"/>
        </w:rPr>
        <w:t xml:space="preserve">rocedure </w:t>
      </w:r>
      <w:r w:rsidR="002D71AA">
        <w:rPr>
          <w:rFonts w:ascii="Times New Roman" w:eastAsiaTheme="minorEastAsia" w:hAnsi="Times New Roman"/>
          <w:b/>
          <w:u w:val="single"/>
        </w:rPr>
        <w:t>w</w:t>
      </w:r>
      <w:r w:rsidRPr="0018484D">
        <w:rPr>
          <w:rFonts w:ascii="Times New Roman" w:eastAsiaTheme="minorEastAsia" w:hAnsi="Times New Roman"/>
          <w:b/>
          <w:u w:val="single"/>
        </w:rPr>
        <w:t>orks</w:t>
      </w:r>
    </w:p>
    <w:p w14:paraId="3E18F2C8" w14:textId="2B598EA6" w:rsidR="0018484D" w:rsidRPr="0018484D" w:rsidRDefault="0018484D" w:rsidP="0018484D">
      <w:pPr>
        <w:spacing w:after="120"/>
        <w:jc w:val="both"/>
        <w:rPr>
          <w:rFonts w:ascii="Times New Roman" w:eastAsiaTheme="minorEastAsia" w:hAnsi="Times New Roman"/>
        </w:rPr>
      </w:pPr>
      <w:r w:rsidRPr="0018484D">
        <w:rPr>
          <w:rFonts w:ascii="Times New Roman" w:eastAsiaTheme="minorEastAsia" w:hAnsi="Times New Roman"/>
        </w:rPr>
        <w:t xml:space="preserve">Similar to the existing </w:t>
      </w:r>
      <w:proofErr w:type="spellStart"/>
      <w:r w:rsidRPr="0018484D">
        <w:rPr>
          <w:rFonts w:ascii="Times New Roman" w:eastAsiaTheme="minorEastAsia" w:hAnsi="Times New Roman"/>
          <w:i/>
        </w:rPr>
        <w:t>maxRetxThreshold</w:t>
      </w:r>
      <w:proofErr w:type="spellEnd"/>
      <w:r w:rsidRPr="0018484D">
        <w:rPr>
          <w:rFonts w:ascii="Times New Roman" w:eastAsiaTheme="minorEastAsia" w:hAnsi="Times New Roman"/>
        </w:rPr>
        <w:t xml:space="preserve"> in the ARQ procedure, a new RRC parameter for the maximum number of autonomous retransmissions is required. This parameter will be related to different QoS requirements and can be configured per RLC bearer by the network.</w:t>
      </w:r>
    </w:p>
    <w:p w14:paraId="10E8F0FE" w14:textId="31279A22" w:rsidR="0018484D" w:rsidRPr="0018484D" w:rsidRDefault="0018484D" w:rsidP="0018484D">
      <w:pPr>
        <w:spacing w:after="120"/>
        <w:jc w:val="both"/>
        <w:rPr>
          <w:rFonts w:ascii="Times New Roman" w:eastAsiaTheme="minorEastAsia" w:hAnsi="Times New Roman"/>
          <w:b/>
        </w:rPr>
      </w:pPr>
      <w:r w:rsidRPr="0018484D">
        <w:rPr>
          <w:rFonts w:ascii="Times New Roman" w:eastAsiaTheme="minorEastAsia" w:hAnsi="Times New Roman"/>
          <w:b/>
        </w:rPr>
        <w:t xml:space="preserve">Proposal </w:t>
      </w:r>
      <w:r w:rsidR="007264BB">
        <w:rPr>
          <w:rFonts w:ascii="Times New Roman" w:eastAsiaTheme="minorEastAsia" w:hAnsi="Times New Roman"/>
          <w:b/>
        </w:rPr>
        <w:t>6</w:t>
      </w:r>
      <w:r w:rsidRPr="0018484D">
        <w:rPr>
          <w:rFonts w:ascii="Times New Roman" w:eastAsiaTheme="minorEastAsia" w:hAnsi="Times New Roman"/>
          <w:b/>
        </w:rPr>
        <w:t>: The maximum number of autonomous retransmissions should be configured per RLC bearer by the network.</w:t>
      </w:r>
    </w:p>
    <w:p w14:paraId="53DD92BA" w14:textId="29083E72" w:rsidR="0018484D" w:rsidRPr="0018484D" w:rsidRDefault="0018484D" w:rsidP="0018484D">
      <w:pPr>
        <w:spacing w:after="120"/>
        <w:jc w:val="both"/>
        <w:rPr>
          <w:rFonts w:ascii="Times New Roman" w:eastAsiaTheme="minorEastAsia" w:hAnsi="Times New Roman"/>
        </w:rPr>
      </w:pPr>
      <w:r w:rsidRPr="0018484D">
        <w:rPr>
          <w:rFonts w:ascii="Times New Roman" w:eastAsiaTheme="minorEastAsia" w:hAnsi="Times New Roman"/>
        </w:rPr>
        <w:t>Additionally, a new counter is needed for autonomous retransmission to track the number of retransmissions. It is essential that each instance of autonomous retransmission ensures that all bytes of the associated RLC SDU that have not been positively acknowledged are delivered to the lower layer.</w:t>
      </w:r>
    </w:p>
    <w:p w14:paraId="5F47CE84" w14:textId="5204C35D" w:rsidR="0018484D" w:rsidRPr="0018484D" w:rsidRDefault="0018484D" w:rsidP="0018484D">
      <w:pPr>
        <w:spacing w:after="120"/>
        <w:jc w:val="both"/>
        <w:rPr>
          <w:rFonts w:ascii="Times New Roman" w:eastAsiaTheme="minorEastAsia" w:hAnsi="Times New Roman"/>
          <w:b/>
        </w:rPr>
      </w:pPr>
      <w:r w:rsidRPr="0018484D">
        <w:rPr>
          <w:rFonts w:ascii="Times New Roman" w:eastAsiaTheme="minorEastAsia" w:hAnsi="Times New Roman"/>
          <w:b/>
        </w:rPr>
        <w:t xml:space="preserve">Proposal </w:t>
      </w:r>
      <w:r w:rsidR="007264BB">
        <w:rPr>
          <w:rFonts w:ascii="Times New Roman" w:eastAsiaTheme="minorEastAsia" w:hAnsi="Times New Roman"/>
          <w:b/>
        </w:rPr>
        <w:t>7</w:t>
      </w:r>
      <w:r w:rsidRPr="0018484D">
        <w:rPr>
          <w:rFonts w:ascii="Times New Roman" w:eastAsiaTheme="minorEastAsia" w:hAnsi="Times New Roman"/>
          <w:b/>
        </w:rPr>
        <w:t>: The autonomous retransmission counter should increment by 1 each time all bytes of the associated RLC SDU that have not been positively acknowledged are delivered to the lower layer.</w:t>
      </w:r>
    </w:p>
    <w:p w14:paraId="52A77550" w14:textId="59B2F47C" w:rsidR="0018484D" w:rsidRPr="00EA439E" w:rsidRDefault="0018484D" w:rsidP="0018484D">
      <w:pPr>
        <w:spacing w:after="120"/>
        <w:jc w:val="both"/>
        <w:rPr>
          <w:rFonts w:ascii="Times New Roman" w:eastAsiaTheme="minorEastAsia" w:hAnsi="Times New Roman"/>
        </w:rPr>
      </w:pPr>
      <w:r w:rsidRPr="0018484D">
        <w:rPr>
          <w:rFonts w:ascii="Times New Roman" w:eastAsiaTheme="minorEastAsia" w:hAnsi="Times New Roman"/>
        </w:rPr>
        <w:t xml:space="preserve">When the RLC SDU is positively acknowledged or when the maximum number of autonomous retransmissions configured by the network is reached, the RLC entity should </w:t>
      </w:r>
      <w:r>
        <w:rPr>
          <w:rFonts w:ascii="Times New Roman" w:eastAsiaTheme="minorEastAsia" w:hAnsi="Times New Roman"/>
        </w:rPr>
        <w:t>stop</w:t>
      </w:r>
      <w:r w:rsidRPr="0018484D">
        <w:rPr>
          <w:rFonts w:ascii="Times New Roman" w:eastAsiaTheme="minorEastAsia" w:hAnsi="Times New Roman"/>
        </w:rPr>
        <w:t xml:space="preserve"> autonomous retransmissions for </w:t>
      </w:r>
      <w:r>
        <w:rPr>
          <w:rFonts w:ascii="Times New Roman" w:eastAsiaTheme="minorEastAsia" w:hAnsi="Times New Roman"/>
        </w:rPr>
        <w:t>the corresponding</w:t>
      </w:r>
      <w:r w:rsidRPr="0018484D">
        <w:rPr>
          <w:rFonts w:ascii="Times New Roman" w:eastAsiaTheme="minorEastAsia" w:hAnsi="Times New Roman"/>
        </w:rPr>
        <w:t xml:space="preserve"> </w:t>
      </w:r>
      <w:r>
        <w:rPr>
          <w:rFonts w:ascii="Times New Roman" w:eastAsiaTheme="minorEastAsia" w:hAnsi="Times New Roman"/>
        </w:rPr>
        <w:t xml:space="preserve">RLC </w:t>
      </w:r>
      <w:r w:rsidRPr="0018484D">
        <w:rPr>
          <w:rFonts w:ascii="Times New Roman" w:eastAsiaTheme="minorEastAsia" w:hAnsi="Times New Roman"/>
        </w:rPr>
        <w:t>SDU.</w:t>
      </w:r>
    </w:p>
    <w:p w14:paraId="3509E018" w14:textId="57132D25" w:rsidR="00A1381B" w:rsidRDefault="0018484D" w:rsidP="00431C49">
      <w:pPr>
        <w:spacing w:after="120"/>
        <w:jc w:val="both"/>
        <w:rPr>
          <w:rFonts w:ascii="Times New Roman" w:eastAsiaTheme="minorEastAsia" w:hAnsi="Times New Roman"/>
          <w:b/>
        </w:rPr>
      </w:pPr>
      <w:r w:rsidRPr="0018484D">
        <w:rPr>
          <w:rFonts w:ascii="Times New Roman" w:eastAsiaTheme="minorEastAsia" w:hAnsi="Times New Roman"/>
          <w:b/>
        </w:rPr>
        <w:t xml:space="preserve">Proposal </w:t>
      </w:r>
      <w:r w:rsidR="007264BB">
        <w:rPr>
          <w:rFonts w:ascii="Times New Roman" w:eastAsiaTheme="minorEastAsia" w:hAnsi="Times New Roman"/>
          <w:b/>
        </w:rPr>
        <w:t>8</w:t>
      </w:r>
      <w:r w:rsidRPr="0018484D">
        <w:rPr>
          <w:rFonts w:ascii="Times New Roman" w:eastAsiaTheme="minorEastAsia" w:hAnsi="Times New Roman"/>
          <w:b/>
        </w:rPr>
        <w:t>: The transmitting RLC entity should stop autonomous retransmission for the associated RLC SDU when it is positively acknowledged in the STATUS report or when the maximum number of autonomous retransmissions is reached.</w:t>
      </w:r>
    </w:p>
    <w:p w14:paraId="07F49A16" w14:textId="77777777" w:rsidR="009578E8" w:rsidRPr="000165E8" w:rsidRDefault="009578E8" w:rsidP="00431C49">
      <w:pPr>
        <w:spacing w:after="120"/>
        <w:jc w:val="both"/>
        <w:rPr>
          <w:rFonts w:ascii="Times New Roman" w:eastAsiaTheme="minorEastAsia" w:hAnsi="Times New Roman"/>
          <w:b/>
        </w:rPr>
      </w:pPr>
    </w:p>
    <w:p w14:paraId="06E3787E" w14:textId="3A705F29" w:rsidR="004C15C2" w:rsidRDefault="004C15C2" w:rsidP="004C15C2">
      <w:pPr>
        <w:spacing w:after="120"/>
        <w:jc w:val="both"/>
        <w:rPr>
          <w:rFonts w:ascii="Times New Roman" w:eastAsia="等线" w:hAnsi="Times New Roman"/>
          <w:b/>
          <w:bCs/>
          <w:u w:val="single"/>
        </w:rPr>
      </w:pPr>
      <w:r w:rsidRPr="00D8150F">
        <w:rPr>
          <w:rFonts w:ascii="Times New Roman" w:eastAsia="等线" w:hAnsi="Times New Roman" w:hint="eastAsia"/>
          <w:b/>
          <w:bCs/>
          <w:u w:val="single"/>
        </w:rPr>
        <w:t>I</w:t>
      </w:r>
      <w:r w:rsidRPr="00D8150F">
        <w:rPr>
          <w:rFonts w:ascii="Times New Roman" w:eastAsia="等线" w:hAnsi="Times New Roman"/>
          <w:b/>
          <w:bCs/>
          <w:u w:val="single"/>
        </w:rPr>
        <w:t>ssue #</w:t>
      </w:r>
      <w:r w:rsidR="004044D8">
        <w:rPr>
          <w:rFonts w:ascii="Times New Roman" w:eastAsia="等线" w:hAnsi="Times New Roman"/>
          <w:b/>
          <w:bCs/>
          <w:u w:val="single"/>
        </w:rPr>
        <w:t>3</w:t>
      </w:r>
      <w:r w:rsidRPr="00D8150F">
        <w:rPr>
          <w:rFonts w:ascii="Times New Roman" w:eastAsia="等线" w:hAnsi="Times New Roman"/>
          <w:b/>
          <w:bCs/>
          <w:u w:val="single"/>
        </w:rPr>
        <w:t xml:space="preserve">: </w:t>
      </w:r>
      <w:r>
        <w:rPr>
          <w:rFonts w:ascii="Times New Roman" w:eastAsia="等线" w:hAnsi="Times New Roman"/>
          <w:b/>
          <w:bCs/>
          <w:u w:val="single"/>
        </w:rPr>
        <w:t>Autonomous retransmission activation/deactiva</w:t>
      </w:r>
      <w:r w:rsidR="00EA439E">
        <w:rPr>
          <w:rFonts w:ascii="Times New Roman" w:eastAsia="等线" w:hAnsi="Times New Roman"/>
          <w:b/>
          <w:bCs/>
          <w:u w:val="single"/>
        </w:rPr>
        <w:t>t</w:t>
      </w:r>
      <w:r>
        <w:rPr>
          <w:rFonts w:ascii="Times New Roman" w:eastAsia="等线" w:hAnsi="Times New Roman"/>
          <w:b/>
          <w:bCs/>
          <w:u w:val="single"/>
        </w:rPr>
        <w:t>ion</w:t>
      </w:r>
    </w:p>
    <w:p w14:paraId="34768485" w14:textId="75AE155C" w:rsidR="004044D8" w:rsidRDefault="004044D8" w:rsidP="004044D8">
      <w:pPr>
        <w:spacing w:after="120"/>
        <w:jc w:val="both"/>
        <w:rPr>
          <w:rFonts w:ascii="Times New Roman" w:eastAsiaTheme="minorEastAsia" w:hAnsi="Times New Roman"/>
          <w:bCs/>
          <w:lang w:val="en-GB"/>
        </w:rPr>
      </w:pPr>
      <w:r>
        <w:rPr>
          <w:rFonts w:ascii="Times New Roman" w:eastAsiaTheme="minorEastAsia" w:hAnsi="Times New Roman"/>
          <w:bCs/>
          <w:lang w:val="en-GB"/>
        </w:rPr>
        <w:t>In XR,</w:t>
      </w:r>
      <w:r w:rsidRPr="00A63398">
        <w:rPr>
          <w:rFonts w:ascii="Times New Roman" w:eastAsiaTheme="minorEastAsia" w:hAnsi="Times New Roman"/>
          <w:bCs/>
          <w:lang w:val="en-GB"/>
        </w:rPr>
        <w:t xml:space="preserve"> </w:t>
      </w:r>
      <w:r>
        <w:rPr>
          <w:rFonts w:ascii="Times New Roman" w:eastAsiaTheme="minorEastAsia" w:hAnsi="Times New Roman"/>
          <w:bCs/>
          <w:lang w:val="en-GB"/>
        </w:rPr>
        <w:t>one of the common cases of late PDUs is congestion. Thus, the congestion scenario is a primary scenario that requires optimization. In a congested scenario, a</w:t>
      </w:r>
      <w:r w:rsidRPr="007F0DC6">
        <w:rPr>
          <w:rFonts w:ascii="Times New Roman" w:eastAsiaTheme="minorEastAsia" w:hAnsi="Times New Roman"/>
          <w:bCs/>
          <w:lang w:val="en-GB"/>
        </w:rPr>
        <w:t xml:space="preserve">utonomous </w:t>
      </w:r>
      <w:r>
        <w:rPr>
          <w:rFonts w:ascii="Times New Roman" w:eastAsiaTheme="minorEastAsia" w:hAnsi="Times New Roman"/>
          <w:bCs/>
          <w:lang w:val="en-GB"/>
        </w:rPr>
        <w:t xml:space="preserve">retransmission may have a negative impact on the system and worsen the congestion, as the transmitting RLC entity may perform unnecessary RLC retransmission, </w:t>
      </w:r>
      <w:r w:rsidRPr="0016713E">
        <w:rPr>
          <w:rFonts w:ascii="Times New Roman" w:eastAsiaTheme="minorEastAsia" w:hAnsi="Times New Roman"/>
          <w:bCs/>
          <w:lang w:val="en-GB"/>
        </w:rPr>
        <w:t xml:space="preserve">leading to the wastage of radio resources, even if the packet has already been successfully </w:t>
      </w:r>
      <w:r>
        <w:rPr>
          <w:rFonts w:ascii="Times New Roman" w:eastAsiaTheme="minorEastAsia" w:hAnsi="Times New Roman" w:hint="eastAsia"/>
          <w:bCs/>
          <w:lang w:val="en-GB"/>
        </w:rPr>
        <w:t>transmitted</w:t>
      </w:r>
      <w:r w:rsidRPr="0016713E">
        <w:rPr>
          <w:rFonts w:ascii="Times New Roman" w:eastAsiaTheme="minorEastAsia" w:hAnsi="Times New Roman"/>
          <w:bCs/>
          <w:lang w:val="en-GB"/>
        </w:rPr>
        <w:t>.</w:t>
      </w:r>
    </w:p>
    <w:p w14:paraId="327664B5" w14:textId="503CC54D" w:rsidR="003E5DCD" w:rsidRPr="003E5DCD" w:rsidRDefault="003E5DCD" w:rsidP="004044D8">
      <w:pPr>
        <w:spacing w:after="120"/>
        <w:jc w:val="both"/>
        <w:rPr>
          <w:rFonts w:ascii="Times New Roman" w:eastAsiaTheme="minorEastAsia" w:hAnsi="Times New Roman"/>
          <w:b/>
          <w:bCs/>
          <w:lang w:val="en-GB"/>
        </w:rPr>
      </w:pPr>
      <w:r w:rsidRPr="00431C49">
        <w:rPr>
          <w:rFonts w:ascii="Times New Roman" w:hAnsi="Times New Roman"/>
          <w:b/>
          <w:bCs/>
          <w:lang w:val="en-GB"/>
        </w:rPr>
        <w:t xml:space="preserve">Observation </w:t>
      </w:r>
      <w:r w:rsidR="007264BB">
        <w:rPr>
          <w:rFonts w:ascii="Times New Roman" w:eastAsiaTheme="minorEastAsia" w:hAnsi="Times New Roman"/>
          <w:b/>
          <w:bCs/>
          <w:lang w:val="en-GB"/>
        </w:rPr>
        <w:t>4</w:t>
      </w:r>
      <w:r w:rsidRPr="00431C49">
        <w:rPr>
          <w:rFonts w:ascii="Times New Roman" w:eastAsiaTheme="minorEastAsia" w:hAnsi="Times New Roman"/>
          <w:b/>
          <w:bCs/>
          <w:lang w:val="en-GB"/>
        </w:rPr>
        <w:t xml:space="preserve">: Autonomous retransmission may delay the transmission of the subsequent packets, and may potentially lead </w:t>
      </w:r>
      <w:r w:rsidR="00AA7360">
        <w:rPr>
          <w:rFonts w:ascii="Times New Roman" w:eastAsiaTheme="minorEastAsia" w:hAnsi="Times New Roman"/>
          <w:b/>
          <w:bCs/>
          <w:lang w:val="en-GB"/>
        </w:rPr>
        <w:t xml:space="preserve">to </w:t>
      </w:r>
      <w:r w:rsidRPr="00431C49">
        <w:rPr>
          <w:rFonts w:ascii="Times New Roman" w:eastAsiaTheme="minorEastAsia" w:hAnsi="Times New Roman"/>
          <w:b/>
          <w:bCs/>
          <w:lang w:val="en-GB"/>
        </w:rPr>
        <w:t>more packets as delay-critical data from non-delay-critical data especially in congestion scenario.</w:t>
      </w:r>
    </w:p>
    <w:p w14:paraId="3914D1A0" w14:textId="77777777" w:rsidR="000165E8" w:rsidRDefault="000165E8" w:rsidP="004154C5">
      <w:pPr>
        <w:spacing w:after="120"/>
        <w:jc w:val="both"/>
        <w:rPr>
          <w:rFonts w:ascii="Times New Roman" w:eastAsiaTheme="minorEastAsia" w:hAnsi="Times New Roman"/>
          <w:bCs/>
          <w:lang w:val="en-GB"/>
        </w:rPr>
      </w:pPr>
      <w:r w:rsidRPr="000165E8">
        <w:rPr>
          <w:rFonts w:ascii="Times New Roman" w:eastAsiaTheme="minorEastAsia" w:hAnsi="Times New Roman"/>
          <w:bCs/>
          <w:lang w:val="en-GB"/>
        </w:rPr>
        <w:lastRenderedPageBreak/>
        <w:t>Therefore, an activation/deactivation mechanism for autonomous retransmission should be supported to ensure that it can be deactivated during periods of congestion.</w:t>
      </w:r>
    </w:p>
    <w:p w14:paraId="5367852C" w14:textId="48169EC8" w:rsidR="00F756C3" w:rsidRPr="003E5DCD" w:rsidRDefault="00431C49" w:rsidP="004154C5">
      <w:pPr>
        <w:spacing w:after="120"/>
        <w:jc w:val="both"/>
        <w:rPr>
          <w:rFonts w:ascii="Times New Roman" w:eastAsiaTheme="minorEastAsia" w:hAnsi="Times New Roman"/>
          <w:b/>
          <w:bCs/>
          <w:lang w:val="en-GB"/>
        </w:rPr>
      </w:pPr>
      <w:r w:rsidRPr="00431C49">
        <w:rPr>
          <w:rFonts w:ascii="Times New Roman" w:hAnsi="Times New Roman"/>
          <w:b/>
          <w:bCs/>
          <w:lang w:val="en-GB"/>
        </w:rPr>
        <w:t xml:space="preserve">Proposal </w:t>
      </w:r>
      <w:r w:rsidR="007264BB">
        <w:rPr>
          <w:rFonts w:ascii="Times New Roman" w:eastAsiaTheme="minorEastAsia" w:hAnsi="Times New Roman"/>
          <w:b/>
          <w:bCs/>
          <w:lang w:val="en-GB"/>
        </w:rPr>
        <w:t>9</w:t>
      </w:r>
      <w:r w:rsidRPr="00431C49">
        <w:rPr>
          <w:rFonts w:ascii="Times New Roman" w:eastAsiaTheme="minorEastAsia" w:hAnsi="Times New Roman"/>
          <w:b/>
          <w:bCs/>
          <w:lang w:val="en-GB"/>
        </w:rPr>
        <w:t xml:space="preserve">: </w:t>
      </w:r>
      <w:r>
        <w:rPr>
          <w:rFonts w:ascii="Times New Roman" w:eastAsiaTheme="minorEastAsia" w:hAnsi="Times New Roman"/>
          <w:b/>
          <w:bCs/>
          <w:lang w:val="en-GB"/>
        </w:rPr>
        <w:t xml:space="preserve">A new MAC CE is introduced to </w:t>
      </w:r>
      <w:r w:rsidR="00FB6E28">
        <w:rPr>
          <w:rFonts w:ascii="Times New Roman" w:eastAsiaTheme="minorEastAsia" w:hAnsi="Times New Roman"/>
          <w:b/>
          <w:bCs/>
          <w:lang w:val="en-GB"/>
        </w:rPr>
        <w:t xml:space="preserve">activate/deactivate the </w:t>
      </w:r>
      <w:r w:rsidR="0003350A" w:rsidRPr="0003350A">
        <w:rPr>
          <w:rFonts w:ascii="Times New Roman" w:eastAsiaTheme="minorEastAsia" w:hAnsi="Times New Roman"/>
          <w:b/>
          <w:bCs/>
          <w:lang w:val="en-GB"/>
        </w:rPr>
        <w:t>autonomous</w:t>
      </w:r>
      <w:r w:rsidR="0003350A" w:rsidRPr="00431C49">
        <w:rPr>
          <w:rFonts w:ascii="Times New Roman" w:eastAsiaTheme="minorEastAsia" w:hAnsi="Times New Roman"/>
          <w:bCs/>
          <w:lang w:val="en-GB"/>
        </w:rPr>
        <w:t xml:space="preserve"> </w:t>
      </w:r>
      <w:r w:rsidR="00FB6E28">
        <w:rPr>
          <w:rFonts w:ascii="Times New Roman" w:eastAsiaTheme="minorEastAsia" w:hAnsi="Times New Roman"/>
          <w:b/>
          <w:bCs/>
          <w:lang w:val="en-GB"/>
        </w:rPr>
        <w:t>retransmission mechanism.</w:t>
      </w:r>
    </w:p>
    <w:p w14:paraId="0CAC7EDC" w14:textId="3782CDF2" w:rsidR="00492873" w:rsidRPr="00997C8A" w:rsidRDefault="00997C8A" w:rsidP="00997C8A">
      <w:pPr>
        <w:pStyle w:val="3"/>
        <w:overflowPunct w:val="0"/>
        <w:autoSpaceDE w:val="0"/>
        <w:autoSpaceDN w:val="0"/>
        <w:adjustRightInd w:val="0"/>
        <w:spacing w:before="120" w:after="180"/>
        <w:textAlignment w:val="baseline"/>
        <w:rPr>
          <w:rFonts w:ascii="Arial" w:eastAsia="宋体" w:hAnsi="Arial" w:cs="Times New Roman"/>
          <w:color w:val="auto"/>
          <w:sz w:val="28"/>
          <w:szCs w:val="20"/>
          <w:lang w:eastAsia="ja-JP"/>
        </w:rPr>
      </w:pPr>
      <w:r>
        <w:rPr>
          <w:rFonts w:ascii="Arial" w:eastAsia="宋体" w:hAnsi="Arial" w:cs="Times New Roman"/>
          <w:color w:val="auto"/>
          <w:sz w:val="28"/>
          <w:szCs w:val="20"/>
          <w:lang w:eastAsia="ja-JP"/>
        </w:rPr>
        <w:t xml:space="preserve">2.2.2. </w:t>
      </w:r>
      <w:r w:rsidR="007E2285" w:rsidRPr="00997C8A">
        <w:rPr>
          <w:rFonts w:ascii="Arial" w:eastAsia="宋体" w:hAnsi="Arial" w:cs="Times New Roman"/>
          <w:color w:val="auto"/>
          <w:sz w:val="28"/>
          <w:szCs w:val="20"/>
          <w:lang w:eastAsia="ja-JP"/>
        </w:rPr>
        <w:t>Polling enhancement</w:t>
      </w:r>
    </w:p>
    <w:p w14:paraId="19E0D991" w14:textId="63A742C8" w:rsidR="00B129AD" w:rsidRDefault="004B72B6" w:rsidP="00B129AD">
      <w:pPr>
        <w:spacing w:after="120"/>
        <w:jc w:val="both"/>
        <w:rPr>
          <w:rFonts w:ascii="Times New Roman" w:eastAsiaTheme="minorEastAsia" w:hAnsi="Times New Roman"/>
          <w:bCs/>
        </w:rPr>
      </w:pPr>
      <w:r>
        <w:rPr>
          <w:rFonts w:ascii="Times New Roman" w:eastAsiaTheme="minorEastAsia" w:hAnsi="Times New Roman" w:hint="eastAsia"/>
          <w:bCs/>
        </w:rPr>
        <w:t>Po</w:t>
      </w:r>
      <w:r>
        <w:rPr>
          <w:rFonts w:ascii="Times New Roman" w:eastAsiaTheme="minorEastAsia" w:hAnsi="Times New Roman"/>
          <w:bCs/>
        </w:rPr>
        <w:t xml:space="preserve">lling enhancement is also agreed to be a direction </w:t>
      </w:r>
      <w:r w:rsidR="00CB28C9">
        <w:rPr>
          <w:rFonts w:ascii="Times New Roman" w:eastAsiaTheme="minorEastAsia" w:hAnsi="Times New Roman"/>
          <w:bCs/>
        </w:rPr>
        <w:t>for</w:t>
      </w:r>
      <w:r>
        <w:rPr>
          <w:rFonts w:ascii="Times New Roman" w:eastAsiaTheme="minorEastAsia" w:hAnsi="Times New Roman"/>
          <w:bCs/>
        </w:rPr>
        <w:t xml:space="preserve"> ensuring timely retransmission.</w:t>
      </w:r>
      <w:r>
        <w:rPr>
          <w:rFonts w:ascii="Times New Roman" w:eastAsiaTheme="minorEastAsia" w:hAnsi="Times New Roman" w:hint="eastAsia"/>
          <w:bCs/>
        </w:rPr>
        <w:t xml:space="preserve"> </w:t>
      </w:r>
      <w:r w:rsidR="00B129AD">
        <w:rPr>
          <w:rFonts w:ascii="Times New Roman" w:eastAsiaTheme="minorEastAsia" w:hAnsi="Times New Roman"/>
          <w:bCs/>
        </w:rPr>
        <w:t>As for the details of polling enhancement, the triggering of polling mainly includes the following four cases in the current RLC specification [2] below:</w:t>
      </w:r>
    </w:p>
    <w:p w14:paraId="6207537C" w14:textId="77777777" w:rsidR="00B129AD" w:rsidRPr="00844EED" w:rsidRDefault="00B129AD" w:rsidP="0030620B">
      <w:pPr>
        <w:pStyle w:val="af5"/>
        <w:numPr>
          <w:ilvl w:val="0"/>
          <w:numId w:val="7"/>
        </w:numPr>
        <w:spacing w:after="120"/>
        <w:jc w:val="both"/>
        <w:rPr>
          <w:rFonts w:ascii="Times New Roman" w:eastAsiaTheme="minorEastAsia" w:hAnsi="Times New Roman"/>
          <w:bCs/>
        </w:rPr>
      </w:pPr>
      <w:r w:rsidRPr="00844EED">
        <w:rPr>
          <w:rFonts w:ascii="Times New Roman" w:eastAsiaTheme="minorEastAsia" w:hAnsi="Times New Roman"/>
          <w:b/>
          <w:bCs/>
        </w:rPr>
        <w:t>Case 1</w:t>
      </w:r>
      <w:r w:rsidRPr="00844EED">
        <w:rPr>
          <w:rFonts w:ascii="Times New Roman" w:eastAsiaTheme="minorEastAsia" w:hAnsi="Times New Roman"/>
          <w:bCs/>
        </w:rPr>
        <w:t xml:space="preserve">: </w:t>
      </w:r>
      <w:r w:rsidRPr="00844EED">
        <w:t xml:space="preserve">PDU_WITHOUT_POLL &gt;= </w:t>
      </w:r>
      <w:proofErr w:type="spellStart"/>
      <w:r w:rsidRPr="00844EED">
        <w:t>pollPDU</w:t>
      </w:r>
      <w:proofErr w:type="spellEnd"/>
      <w:r w:rsidRPr="00844EED">
        <w:t xml:space="preserve"> or BYTE_WITHOUT_POLL &gt;= </w:t>
      </w:r>
      <w:proofErr w:type="spellStart"/>
      <w:r w:rsidRPr="00844EED">
        <w:t>pollByte</w:t>
      </w:r>
      <w:proofErr w:type="spellEnd"/>
    </w:p>
    <w:p w14:paraId="4E1AA4A5" w14:textId="77777777" w:rsidR="00B129AD" w:rsidRPr="00844EED" w:rsidRDefault="00B129AD" w:rsidP="0030620B">
      <w:pPr>
        <w:pStyle w:val="af5"/>
        <w:numPr>
          <w:ilvl w:val="0"/>
          <w:numId w:val="7"/>
        </w:numPr>
        <w:spacing w:after="120"/>
        <w:jc w:val="both"/>
        <w:rPr>
          <w:rFonts w:ascii="Times New Roman" w:eastAsiaTheme="minorEastAsia" w:hAnsi="Times New Roman"/>
          <w:bCs/>
        </w:rPr>
      </w:pPr>
      <w:r w:rsidRPr="00844EED">
        <w:rPr>
          <w:rFonts w:ascii="Times New Roman" w:eastAsiaTheme="minorEastAsia" w:hAnsi="Times New Roman"/>
          <w:b/>
          <w:bCs/>
        </w:rPr>
        <w:t xml:space="preserve">Case 2: </w:t>
      </w:r>
      <w:r w:rsidRPr="00844EED">
        <w:rPr>
          <w:rFonts w:ascii="Times New Roman" w:eastAsiaTheme="minorEastAsia" w:hAnsi="Times New Roman"/>
          <w:bCs/>
        </w:rPr>
        <w:t>Buffers become empty</w:t>
      </w:r>
    </w:p>
    <w:p w14:paraId="6F2B3DA8" w14:textId="77777777" w:rsidR="00B129AD" w:rsidRPr="00844EED" w:rsidRDefault="00B129AD" w:rsidP="0030620B">
      <w:pPr>
        <w:pStyle w:val="af5"/>
        <w:numPr>
          <w:ilvl w:val="0"/>
          <w:numId w:val="7"/>
        </w:numPr>
        <w:spacing w:after="120"/>
        <w:jc w:val="both"/>
        <w:rPr>
          <w:rFonts w:ascii="Times New Roman" w:eastAsiaTheme="minorEastAsia" w:hAnsi="Times New Roman"/>
          <w:bCs/>
        </w:rPr>
      </w:pPr>
      <w:r>
        <w:rPr>
          <w:rFonts w:ascii="Times New Roman" w:eastAsiaTheme="minorEastAsia" w:hAnsi="Times New Roman" w:hint="eastAsia"/>
          <w:b/>
          <w:bCs/>
        </w:rPr>
        <w:t>C</w:t>
      </w:r>
      <w:r>
        <w:rPr>
          <w:rFonts w:ascii="Times New Roman" w:eastAsiaTheme="minorEastAsia" w:hAnsi="Times New Roman"/>
          <w:b/>
          <w:bCs/>
        </w:rPr>
        <w:t xml:space="preserve">ase 3: </w:t>
      </w:r>
      <w:r w:rsidRPr="00844EED">
        <w:rPr>
          <w:rFonts w:ascii="Times New Roman" w:eastAsiaTheme="minorEastAsia" w:hAnsi="Times New Roman"/>
          <w:bCs/>
        </w:rPr>
        <w:t xml:space="preserve">No data to transmit </w:t>
      </w:r>
      <w:r w:rsidRPr="00844EED">
        <w:rPr>
          <w:rFonts w:ascii="Times New Roman" w:eastAsiaTheme="minorEastAsia" w:hAnsi="Times New Roman" w:hint="eastAsia"/>
          <w:bCs/>
        </w:rPr>
        <w:t>due to window stalling</w:t>
      </w:r>
    </w:p>
    <w:p w14:paraId="68E94F90" w14:textId="77777777" w:rsidR="00B129AD" w:rsidRPr="00844EED" w:rsidRDefault="00B129AD" w:rsidP="0030620B">
      <w:pPr>
        <w:pStyle w:val="af5"/>
        <w:numPr>
          <w:ilvl w:val="0"/>
          <w:numId w:val="7"/>
        </w:numPr>
        <w:spacing w:after="120"/>
        <w:jc w:val="both"/>
        <w:rPr>
          <w:rFonts w:ascii="Times New Roman" w:eastAsiaTheme="minorEastAsia" w:hAnsi="Times New Roman"/>
          <w:b/>
          <w:bCs/>
        </w:rPr>
      </w:pPr>
      <w:r>
        <w:rPr>
          <w:rFonts w:ascii="Times New Roman" w:eastAsiaTheme="minorEastAsia" w:hAnsi="Times New Roman" w:hint="eastAsia"/>
          <w:b/>
          <w:bCs/>
        </w:rPr>
        <w:lastRenderedPageBreak/>
        <w:t>C</w:t>
      </w:r>
      <w:r>
        <w:rPr>
          <w:rFonts w:ascii="Times New Roman" w:eastAsiaTheme="minorEastAsia" w:hAnsi="Times New Roman"/>
          <w:b/>
          <w:bCs/>
        </w:rPr>
        <w:t xml:space="preserve">ase 4: </w:t>
      </w:r>
      <w:r w:rsidRPr="00844EED">
        <w:rPr>
          <w:rFonts w:ascii="Times New Roman" w:eastAsiaTheme="minorEastAsia" w:hAnsi="Times New Roman" w:hint="eastAsia"/>
          <w:bCs/>
          <w:i/>
        </w:rPr>
        <w:t>t-</w:t>
      </w:r>
      <w:proofErr w:type="spellStart"/>
      <w:r w:rsidRPr="00844EED">
        <w:rPr>
          <w:rFonts w:ascii="Times New Roman" w:eastAsiaTheme="minorEastAsia" w:hAnsi="Times New Roman" w:hint="eastAsia"/>
          <w:bCs/>
          <w:i/>
        </w:rPr>
        <w:t>PollRetransmit</w:t>
      </w:r>
      <w:proofErr w:type="spellEnd"/>
      <w:r>
        <w:rPr>
          <w:rFonts w:ascii="Times New Roman" w:eastAsiaTheme="minorEastAsia" w:hAnsi="Times New Roman"/>
          <w:bCs/>
          <w:i/>
        </w:rPr>
        <w:t xml:space="preserve"> </w:t>
      </w:r>
      <w:r w:rsidRPr="00844EED">
        <w:rPr>
          <w:rFonts w:ascii="Times New Roman" w:eastAsiaTheme="minorEastAsia" w:hAnsi="Times New Roman"/>
          <w:bCs/>
        </w:rPr>
        <w:t>expir</w:t>
      </w:r>
      <w:r>
        <w:rPr>
          <w:rFonts w:ascii="Times New Roman" w:eastAsiaTheme="minorEastAsia" w:hAnsi="Times New Roman"/>
          <w:bCs/>
        </w:rPr>
        <w:t>e</w:t>
      </w:r>
      <w:r w:rsidRPr="00844EED">
        <w:rPr>
          <w:rFonts w:ascii="Times New Roman" w:eastAsiaTheme="minorEastAsia" w:hAnsi="Times New Roman"/>
          <w:bCs/>
        </w:rPr>
        <w:t>s</w:t>
      </w:r>
      <w:r w:rsidRPr="000809A4">
        <w:rPr>
          <w:noProof/>
        </w:rPr>
        <mc:AlternateContent>
          <mc:Choice Requires="wps">
            <w:drawing>
              <wp:anchor distT="45720" distB="45720" distL="114300" distR="114300" simplePos="0" relativeHeight="251659264" behindDoc="0" locked="0" layoutInCell="1" allowOverlap="1" wp14:anchorId="49645783" wp14:editId="297E171B">
                <wp:simplePos x="0" y="0"/>
                <wp:positionH relativeFrom="column">
                  <wp:posOffset>-100330</wp:posOffset>
                </wp:positionH>
                <wp:positionV relativeFrom="paragraph">
                  <wp:posOffset>413385</wp:posOffset>
                </wp:positionV>
                <wp:extent cx="5632450" cy="1404620"/>
                <wp:effectExtent l="0" t="0" r="25400" b="2540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2450" cy="1404620"/>
                        </a:xfrm>
                        <a:prstGeom prst="rect">
                          <a:avLst/>
                        </a:prstGeom>
                        <a:solidFill>
                          <a:srgbClr val="FFFFFF"/>
                        </a:solidFill>
                        <a:ln w="9525">
                          <a:solidFill>
                            <a:srgbClr val="000000"/>
                          </a:solidFill>
                          <a:miter lim="800000"/>
                          <a:headEnd/>
                          <a:tailEnd/>
                        </a:ln>
                      </wps:spPr>
                      <wps:txbx>
                        <w:txbxContent>
                          <w:p w14:paraId="7479C258" w14:textId="77777777" w:rsidR="002D7159" w:rsidRPr="000809A4" w:rsidRDefault="002D7159" w:rsidP="00B129AD">
                            <w:pPr>
                              <w:spacing w:after="120" w:line="200" w:lineRule="exact"/>
                              <w:jc w:val="both"/>
                              <w:rPr>
                                <w:rFonts w:ascii="Times New Roman" w:eastAsiaTheme="minorEastAsia" w:hAnsi="Times New Roman"/>
                                <w:b/>
                                <w:bCs/>
                                <w:sz w:val="22"/>
                              </w:rPr>
                            </w:pPr>
                            <w:r w:rsidRPr="000809A4">
                              <w:rPr>
                                <w:rFonts w:ascii="Times New Roman" w:eastAsiaTheme="minorEastAsia" w:hAnsi="Times New Roman" w:hint="eastAsia"/>
                                <w:b/>
                                <w:bCs/>
                                <w:sz w:val="22"/>
                              </w:rPr>
                              <w:t>T</w:t>
                            </w:r>
                            <w:r w:rsidRPr="000809A4">
                              <w:rPr>
                                <w:rFonts w:ascii="Times New Roman" w:eastAsiaTheme="minorEastAsia" w:hAnsi="Times New Roman"/>
                                <w:b/>
                                <w:bCs/>
                                <w:sz w:val="22"/>
                              </w:rPr>
                              <w:t>S 38.322</w:t>
                            </w:r>
                          </w:p>
                          <w:p w14:paraId="7E21A659" w14:textId="77777777" w:rsidR="002D7159" w:rsidRPr="00A2531A" w:rsidRDefault="002D7159" w:rsidP="00B129AD">
                            <w:pPr>
                              <w:pStyle w:val="4"/>
                              <w:spacing w:line="200" w:lineRule="exact"/>
                              <w:rPr>
                                <w:rFonts w:ascii="Times New Roman" w:eastAsia="MS Mincho" w:hAnsi="Times New Roman" w:cs="Times New Roman"/>
                                <w:sz w:val="24"/>
                                <w:szCs w:val="24"/>
                              </w:rPr>
                            </w:pPr>
                            <w:r w:rsidRPr="00A2531A">
                              <w:rPr>
                                <w:rFonts w:ascii="Times New Roman" w:eastAsia="MS Mincho" w:hAnsi="Times New Roman" w:cs="Times New Roman"/>
                                <w:b w:val="0"/>
                                <w:bCs w:val="0"/>
                                <w:sz w:val="24"/>
                                <w:szCs w:val="24"/>
                              </w:rPr>
                              <w:t>5.3.3.2</w:t>
                            </w:r>
                            <w:r w:rsidRPr="00A2531A">
                              <w:rPr>
                                <w:rFonts w:ascii="Times New Roman" w:eastAsia="MS Mincho" w:hAnsi="Times New Roman" w:cs="Times New Roman"/>
                                <w:b w:val="0"/>
                                <w:bCs w:val="0"/>
                                <w:sz w:val="24"/>
                                <w:szCs w:val="24"/>
                              </w:rPr>
                              <w:tab/>
                              <w:t xml:space="preserve">Transmission of </w:t>
                            </w:r>
                            <w:proofErr w:type="gramStart"/>
                            <w:r w:rsidRPr="00A2531A">
                              <w:rPr>
                                <w:rFonts w:ascii="Times New Roman" w:eastAsia="MS Mincho" w:hAnsi="Times New Roman" w:cs="Times New Roman"/>
                                <w:b w:val="0"/>
                                <w:bCs w:val="0"/>
                                <w:sz w:val="24"/>
                                <w:szCs w:val="24"/>
                              </w:rPr>
                              <w:t>a</w:t>
                            </w:r>
                            <w:proofErr w:type="gramEnd"/>
                            <w:r w:rsidRPr="00A2531A">
                              <w:rPr>
                                <w:rFonts w:ascii="Times New Roman" w:eastAsia="MS Mincho" w:hAnsi="Times New Roman" w:cs="Times New Roman"/>
                                <w:b w:val="0"/>
                                <w:bCs w:val="0"/>
                                <w:sz w:val="24"/>
                                <w:szCs w:val="24"/>
                              </w:rPr>
                              <w:t xml:space="preserve"> AMD PDU</w:t>
                            </w:r>
                          </w:p>
                          <w:p w14:paraId="6BF79240" w14:textId="77777777" w:rsidR="002D7159" w:rsidRDefault="002D7159" w:rsidP="00B129AD">
                            <w:pPr>
                              <w:spacing w:line="200" w:lineRule="exact"/>
                            </w:pPr>
                            <w: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13B28D13" w14:textId="77777777" w:rsidR="002D7159" w:rsidRPr="00A2531A" w:rsidRDefault="002D7159" w:rsidP="00B129AD">
                            <w:pPr>
                              <w:pStyle w:val="B1"/>
                              <w:spacing w:line="200" w:lineRule="exact"/>
                              <w:rPr>
                                <w:sz w:val="20"/>
                                <w:szCs w:val="20"/>
                              </w:rPr>
                            </w:pPr>
                            <w:r w:rsidRPr="00A2531A">
                              <w:rPr>
                                <w:sz w:val="20"/>
                                <w:szCs w:val="20"/>
                              </w:rPr>
                              <w:t>-</w:t>
                            </w:r>
                            <w:r w:rsidRPr="00A2531A">
                              <w:rPr>
                                <w:sz w:val="20"/>
                                <w:szCs w:val="20"/>
                              </w:rPr>
                              <w:tab/>
                              <w:t>increment PDU_WITHOUT_POLL by one;</w:t>
                            </w:r>
                          </w:p>
                          <w:p w14:paraId="43DAD410" w14:textId="77777777" w:rsidR="002D7159" w:rsidRPr="00A2531A" w:rsidRDefault="002D7159" w:rsidP="00B129AD">
                            <w:pPr>
                              <w:pStyle w:val="B1"/>
                              <w:spacing w:line="200" w:lineRule="exact"/>
                              <w:rPr>
                                <w:sz w:val="20"/>
                                <w:szCs w:val="20"/>
                              </w:rPr>
                            </w:pPr>
                            <w:r w:rsidRPr="00A2531A">
                              <w:rPr>
                                <w:sz w:val="20"/>
                                <w:szCs w:val="20"/>
                              </w:rPr>
                              <w:t>-</w:t>
                            </w:r>
                            <w:r w:rsidRPr="00A2531A">
                              <w:rPr>
                                <w:sz w:val="20"/>
                                <w:szCs w:val="20"/>
                              </w:rPr>
                              <w:tab/>
                              <w:t>increment BYTE_WITHOUT_POLL by every new byte of Data field element that it maps to the Data field of the AMD PDU;</w:t>
                            </w:r>
                          </w:p>
                          <w:p w14:paraId="3D065290" w14:textId="77777777" w:rsidR="002D7159" w:rsidRPr="00A2531A" w:rsidRDefault="002D7159" w:rsidP="00B129AD">
                            <w:pPr>
                              <w:pStyle w:val="B1"/>
                              <w:spacing w:line="200" w:lineRule="exact"/>
                              <w:rPr>
                                <w:sz w:val="20"/>
                                <w:szCs w:val="20"/>
                                <w:highlight w:val="yellow"/>
                              </w:rPr>
                            </w:pPr>
                            <w:r w:rsidRPr="00A2531A">
                              <w:rPr>
                                <w:sz w:val="20"/>
                                <w:szCs w:val="20"/>
                                <w:highlight w:val="yellow"/>
                              </w:rPr>
                              <w:t>-</w:t>
                            </w:r>
                            <w:r w:rsidRPr="00A2531A">
                              <w:rPr>
                                <w:sz w:val="20"/>
                                <w:szCs w:val="20"/>
                                <w:highlight w:val="yellow"/>
                              </w:rPr>
                              <w:tab/>
                              <w:t xml:space="preserve">if PDU_WITHOUT_POLL &gt;= </w:t>
                            </w:r>
                            <w:proofErr w:type="spellStart"/>
                            <w:r w:rsidRPr="00A2531A">
                              <w:rPr>
                                <w:sz w:val="20"/>
                                <w:szCs w:val="20"/>
                                <w:highlight w:val="yellow"/>
                              </w:rPr>
                              <w:t>pollPDU</w:t>
                            </w:r>
                            <w:proofErr w:type="spellEnd"/>
                            <w:r w:rsidRPr="00A2531A">
                              <w:rPr>
                                <w:sz w:val="20"/>
                                <w:szCs w:val="20"/>
                                <w:highlight w:val="yellow"/>
                              </w:rPr>
                              <w:t>; or</w:t>
                            </w:r>
                          </w:p>
                          <w:p w14:paraId="369A359B" w14:textId="77777777" w:rsidR="002D7159" w:rsidRPr="00A2531A" w:rsidRDefault="002D7159" w:rsidP="00B129AD">
                            <w:pPr>
                              <w:pStyle w:val="B1"/>
                              <w:spacing w:line="200" w:lineRule="exact"/>
                              <w:rPr>
                                <w:sz w:val="20"/>
                                <w:szCs w:val="20"/>
                                <w:highlight w:val="yellow"/>
                              </w:rPr>
                            </w:pPr>
                            <w:r w:rsidRPr="00A2531A">
                              <w:rPr>
                                <w:sz w:val="20"/>
                                <w:szCs w:val="20"/>
                                <w:highlight w:val="yellow"/>
                              </w:rPr>
                              <w:t>-</w:t>
                            </w:r>
                            <w:r w:rsidRPr="00A2531A">
                              <w:rPr>
                                <w:sz w:val="20"/>
                                <w:szCs w:val="20"/>
                                <w:highlight w:val="yellow"/>
                              </w:rPr>
                              <w:tab/>
                              <w:t xml:space="preserve">if BYTE_WITHOUT_POLL &gt;= </w:t>
                            </w:r>
                            <w:proofErr w:type="spellStart"/>
                            <w:r w:rsidRPr="00A2531A">
                              <w:rPr>
                                <w:sz w:val="20"/>
                                <w:szCs w:val="20"/>
                                <w:highlight w:val="yellow"/>
                              </w:rPr>
                              <w:t>pollByte</w:t>
                            </w:r>
                            <w:proofErr w:type="spellEnd"/>
                            <w:r w:rsidRPr="00A2531A">
                              <w:rPr>
                                <w:sz w:val="20"/>
                                <w:szCs w:val="20"/>
                                <w:highlight w:val="yellow"/>
                              </w:rPr>
                              <w:t>:</w:t>
                            </w:r>
                          </w:p>
                          <w:p w14:paraId="5507463C" w14:textId="77777777" w:rsidR="002D7159" w:rsidRPr="00A2531A" w:rsidRDefault="002D7159" w:rsidP="00B129AD">
                            <w:pPr>
                              <w:pStyle w:val="B2"/>
                              <w:spacing w:line="200" w:lineRule="exact"/>
                              <w:rPr>
                                <w:sz w:val="20"/>
                                <w:szCs w:val="20"/>
                              </w:rPr>
                            </w:pPr>
                            <w:r w:rsidRPr="00A2531A">
                              <w:rPr>
                                <w:sz w:val="20"/>
                                <w:szCs w:val="20"/>
                                <w:highlight w:val="yellow"/>
                              </w:rPr>
                              <w:t>-</w:t>
                            </w:r>
                            <w:r w:rsidRPr="00A2531A">
                              <w:rPr>
                                <w:sz w:val="20"/>
                                <w:szCs w:val="20"/>
                                <w:highlight w:val="yellow"/>
                              </w:rPr>
                              <w:tab/>
                              <w:t>include a poll in the AMD PDU as described below.</w:t>
                            </w:r>
                          </w:p>
                          <w:p w14:paraId="131E5E37" w14:textId="77777777" w:rsidR="002D7159" w:rsidRPr="00A2531A" w:rsidRDefault="002D7159" w:rsidP="00B129AD">
                            <w:pPr>
                              <w:spacing w:line="200" w:lineRule="exact"/>
                              <w:rPr>
                                <w:bCs/>
                              </w:rPr>
                            </w:pPr>
                            <w:r w:rsidRPr="00A2531A">
                              <w:rPr>
                                <w:bCs/>
                              </w:rPr>
                              <w:t>Upon notification of a transmission opportunity by lower layer, for each AMD PDU submitted for transmission, the transmitting side of an AM RLC entity shall:</w:t>
                            </w:r>
                          </w:p>
                          <w:p w14:paraId="0F112579" w14:textId="77777777" w:rsidR="002D7159" w:rsidRPr="00A2531A" w:rsidRDefault="002D7159" w:rsidP="00B129AD">
                            <w:pPr>
                              <w:pStyle w:val="B1"/>
                              <w:spacing w:line="200" w:lineRule="exact"/>
                              <w:rPr>
                                <w:sz w:val="20"/>
                                <w:szCs w:val="20"/>
                                <w:highlight w:val="yellow"/>
                              </w:rPr>
                            </w:pPr>
                            <w:r w:rsidRPr="00A2531A">
                              <w:rPr>
                                <w:sz w:val="20"/>
                                <w:szCs w:val="20"/>
                                <w:highlight w:val="yellow"/>
                              </w:rPr>
                              <w:t>-</w:t>
                            </w:r>
                            <w:r w:rsidRPr="00A2531A">
                              <w:rPr>
                                <w:sz w:val="20"/>
                                <w:szCs w:val="20"/>
                                <w:highlight w:val="yellow"/>
                              </w:rPr>
                              <w:tab/>
                              <w:t xml:space="preserve">if both the transmission buffer and the retransmission buffer </w:t>
                            </w:r>
                            <w:proofErr w:type="gramStart"/>
                            <w:r w:rsidRPr="00A2531A">
                              <w:rPr>
                                <w:sz w:val="20"/>
                                <w:szCs w:val="20"/>
                                <w:highlight w:val="yellow"/>
                              </w:rPr>
                              <w:t>becomes</w:t>
                            </w:r>
                            <w:proofErr w:type="gramEnd"/>
                            <w:r w:rsidRPr="00A2531A">
                              <w:rPr>
                                <w:sz w:val="20"/>
                                <w:szCs w:val="20"/>
                                <w:highlight w:val="yellow"/>
                              </w:rPr>
                              <w:t xml:space="preserve"> empty (excluding transmitted RLC SDUs or RLC SDU segments awaiting acknowledgements) after the transmission of the AMD PDU; or</w:t>
                            </w:r>
                          </w:p>
                          <w:p w14:paraId="1FD73CFE" w14:textId="77777777" w:rsidR="002D7159" w:rsidRPr="00A2531A" w:rsidRDefault="002D7159" w:rsidP="00B129AD">
                            <w:pPr>
                              <w:pStyle w:val="B1"/>
                              <w:spacing w:line="200" w:lineRule="exact"/>
                              <w:rPr>
                                <w:sz w:val="20"/>
                                <w:szCs w:val="20"/>
                                <w:highlight w:val="yellow"/>
                              </w:rPr>
                            </w:pPr>
                            <w:r w:rsidRPr="00A2531A">
                              <w:rPr>
                                <w:sz w:val="20"/>
                                <w:szCs w:val="20"/>
                                <w:highlight w:val="yellow"/>
                              </w:rPr>
                              <w:t>-</w:t>
                            </w:r>
                            <w:r w:rsidRPr="00A2531A">
                              <w:rPr>
                                <w:sz w:val="20"/>
                                <w:szCs w:val="20"/>
                                <w:highlight w:val="yellow"/>
                              </w:rPr>
                              <w:tab/>
                              <w:t xml:space="preserve">if no new RLC SDU can be transmitted after the transmission of the AMD PDU (e.g. </w:t>
                            </w:r>
                            <w:bookmarkStart w:id="4" w:name="_Hlk181350709"/>
                            <w:r w:rsidRPr="00A2531A">
                              <w:rPr>
                                <w:sz w:val="20"/>
                                <w:szCs w:val="20"/>
                                <w:highlight w:val="yellow"/>
                              </w:rPr>
                              <w:t>due to window stalling)</w:t>
                            </w:r>
                            <w:bookmarkEnd w:id="4"/>
                            <w:r w:rsidRPr="00A2531A">
                              <w:rPr>
                                <w:sz w:val="20"/>
                                <w:szCs w:val="20"/>
                                <w:highlight w:val="yellow"/>
                              </w:rPr>
                              <w:t>;</w:t>
                            </w:r>
                          </w:p>
                          <w:p w14:paraId="1F4BB24B" w14:textId="77777777" w:rsidR="002D7159" w:rsidRDefault="002D7159" w:rsidP="00B129AD">
                            <w:pPr>
                              <w:pStyle w:val="B2"/>
                              <w:spacing w:line="200" w:lineRule="exact"/>
                              <w:rPr>
                                <w:sz w:val="20"/>
                                <w:szCs w:val="20"/>
                                <w:highlight w:val="yellow"/>
                              </w:rPr>
                            </w:pPr>
                            <w:r w:rsidRPr="00A2531A">
                              <w:rPr>
                                <w:sz w:val="20"/>
                                <w:szCs w:val="20"/>
                                <w:highlight w:val="yellow"/>
                              </w:rPr>
                              <w:t>-</w:t>
                            </w:r>
                            <w:r w:rsidRPr="00A2531A">
                              <w:rPr>
                                <w:sz w:val="20"/>
                                <w:szCs w:val="20"/>
                                <w:highlight w:val="yellow"/>
                              </w:rPr>
                              <w:tab/>
                              <w:t>include a poll in the AMD PDU as described below.</w:t>
                            </w:r>
                          </w:p>
                          <w:p w14:paraId="3603AECE" w14:textId="77777777" w:rsidR="002D7159" w:rsidRPr="00A2531A" w:rsidRDefault="002D7159" w:rsidP="00B129AD">
                            <w:pPr>
                              <w:pStyle w:val="B2"/>
                              <w:spacing w:line="200" w:lineRule="exact"/>
                              <w:rPr>
                                <w:sz w:val="20"/>
                                <w:szCs w:val="20"/>
                              </w:rPr>
                            </w:pPr>
                            <w:r>
                              <w:rPr>
                                <w:sz w:val="20"/>
                                <w:szCs w:val="20"/>
                              </w:rPr>
                              <w:t>…</w:t>
                            </w:r>
                          </w:p>
                          <w:p w14:paraId="4655DA38" w14:textId="77777777" w:rsidR="002D7159" w:rsidRPr="00A2531A" w:rsidRDefault="002D7159" w:rsidP="00B129AD">
                            <w:pPr>
                              <w:pStyle w:val="4"/>
                              <w:spacing w:line="200" w:lineRule="exact"/>
                              <w:rPr>
                                <w:rStyle w:val="150"/>
                                <w:rFonts w:ascii="Times New Roman" w:hAnsi="Times New Roman" w:cs="Times New Roman"/>
                              </w:rPr>
                            </w:pPr>
                            <w:r w:rsidRPr="00A2531A">
                              <w:rPr>
                                <w:rFonts w:ascii="Times New Roman" w:eastAsia="MS Mincho" w:hAnsi="Times New Roman" w:cs="Times New Roman"/>
                                <w:b w:val="0"/>
                                <w:bCs w:val="0"/>
                                <w:sz w:val="24"/>
                                <w:szCs w:val="24"/>
                              </w:rPr>
                              <w:t>5.3.3.4</w:t>
                            </w:r>
                            <w:r w:rsidRPr="00A2531A">
                              <w:rPr>
                                <w:rFonts w:ascii="Times New Roman" w:eastAsia="MS Mincho" w:hAnsi="Times New Roman" w:cs="Times New Roman"/>
                                <w:b w:val="0"/>
                                <w:bCs w:val="0"/>
                                <w:sz w:val="24"/>
                                <w:szCs w:val="24"/>
                              </w:rPr>
                              <w:tab/>
                              <w:t xml:space="preserve">Expiry of </w:t>
                            </w:r>
                            <w:r w:rsidRPr="00A2531A">
                              <w:rPr>
                                <w:rFonts w:ascii="Times New Roman" w:eastAsia="MS Mincho" w:hAnsi="Times New Roman" w:cs="Times New Roman"/>
                                <w:b w:val="0"/>
                                <w:bCs w:val="0"/>
                                <w:i/>
                                <w:sz w:val="24"/>
                                <w:szCs w:val="24"/>
                              </w:rPr>
                              <w:t>t-</w:t>
                            </w:r>
                            <w:proofErr w:type="spellStart"/>
                            <w:r w:rsidRPr="00A2531A">
                              <w:rPr>
                                <w:rFonts w:ascii="Times New Roman" w:eastAsia="MS Mincho" w:hAnsi="Times New Roman" w:cs="Times New Roman"/>
                                <w:b w:val="0"/>
                                <w:bCs w:val="0"/>
                                <w:i/>
                                <w:sz w:val="24"/>
                                <w:szCs w:val="24"/>
                              </w:rPr>
                              <w:t>PollRetransmit</w:t>
                            </w:r>
                            <w:proofErr w:type="spellEnd"/>
                          </w:p>
                          <w:p w14:paraId="66A177D3" w14:textId="77777777" w:rsidR="002D7159" w:rsidRPr="00A2531A" w:rsidRDefault="002D7159" w:rsidP="00B129AD">
                            <w:pPr>
                              <w:spacing w:line="200" w:lineRule="exact"/>
                              <w:rPr>
                                <w:rFonts w:ascii="Times New Roman" w:hAnsi="Times New Roman"/>
                              </w:rPr>
                            </w:pPr>
                            <w:r w:rsidRPr="00A2531A">
                              <w:rPr>
                                <w:bCs/>
                                <w:highlight w:val="yellow"/>
                              </w:rPr>
                              <w:t xml:space="preserve">Upon expiry of </w:t>
                            </w:r>
                            <w:r w:rsidRPr="00A2531A">
                              <w:rPr>
                                <w:bCs/>
                                <w:i/>
                                <w:highlight w:val="yellow"/>
                              </w:rPr>
                              <w:t>t-</w:t>
                            </w:r>
                            <w:proofErr w:type="spellStart"/>
                            <w:r w:rsidRPr="00A2531A">
                              <w:rPr>
                                <w:bCs/>
                                <w:i/>
                                <w:highlight w:val="yellow"/>
                              </w:rPr>
                              <w:t>PollRetransmit</w:t>
                            </w:r>
                            <w:proofErr w:type="spellEnd"/>
                            <w:r w:rsidRPr="00A2531A">
                              <w:rPr>
                                <w:bCs/>
                                <w:highlight w:val="yellow"/>
                              </w:rPr>
                              <w:t>, the transmitting side of an AM RLC entity shall:</w:t>
                            </w:r>
                          </w:p>
                          <w:p w14:paraId="5B7EBF8E" w14:textId="77777777" w:rsidR="002D7159" w:rsidRPr="00A2531A" w:rsidRDefault="002D7159" w:rsidP="00B129AD">
                            <w:pPr>
                              <w:pStyle w:val="B1"/>
                              <w:spacing w:line="200" w:lineRule="exact"/>
                              <w:rPr>
                                <w:sz w:val="20"/>
                                <w:szCs w:val="20"/>
                              </w:rPr>
                            </w:pPr>
                            <w:r w:rsidRPr="00A2531A">
                              <w:rPr>
                                <w:sz w:val="20"/>
                                <w:szCs w:val="20"/>
                              </w:rPr>
                              <w:t>-</w:t>
                            </w:r>
                            <w:r w:rsidRPr="00A2531A">
                              <w:rPr>
                                <w:sz w:val="20"/>
                                <w:szCs w:val="20"/>
                              </w:rPr>
                              <w:tab/>
                              <w:t>if both the transmission buffer and the retransmission buffer are empty (excluding transmitted RLC SDU or RLC SDU segment awaiting acknowledgements); or</w:t>
                            </w:r>
                          </w:p>
                          <w:p w14:paraId="288785A0" w14:textId="77777777" w:rsidR="002D7159" w:rsidRPr="00A2531A" w:rsidRDefault="002D7159" w:rsidP="00B129AD">
                            <w:pPr>
                              <w:pStyle w:val="B1"/>
                              <w:spacing w:line="200" w:lineRule="exact"/>
                              <w:rPr>
                                <w:sz w:val="20"/>
                                <w:szCs w:val="20"/>
                              </w:rPr>
                            </w:pPr>
                            <w:r w:rsidRPr="00A2531A">
                              <w:rPr>
                                <w:sz w:val="20"/>
                                <w:szCs w:val="20"/>
                              </w:rPr>
                              <w:t>-</w:t>
                            </w:r>
                            <w:r w:rsidRPr="00A2531A">
                              <w:rPr>
                                <w:sz w:val="20"/>
                                <w:szCs w:val="20"/>
                              </w:rPr>
                              <w:tab/>
                              <w:t>if no new RLC SDU or RLC SDU segment can be transmitted (e.g. due to window stalling):</w:t>
                            </w:r>
                          </w:p>
                          <w:p w14:paraId="721E1933" w14:textId="77777777" w:rsidR="002D7159" w:rsidRPr="00A2531A" w:rsidRDefault="002D7159" w:rsidP="00B129AD">
                            <w:pPr>
                              <w:pStyle w:val="B2"/>
                              <w:spacing w:line="200" w:lineRule="exact"/>
                              <w:rPr>
                                <w:sz w:val="20"/>
                                <w:szCs w:val="20"/>
                              </w:rPr>
                            </w:pPr>
                            <w:r w:rsidRPr="00A2531A">
                              <w:rPr>
                                <w:sz w:val="20"/>
                                <w:szCs w:val="20"/>
                              </w:rPr>
                              <w:t>-</w:t>
                            </w:r>
                            <w:r w:rsidRPr="00A2531A">
                              <w:rPr>
                                <w:sz w:val="20"/>
                                <w:szCs w:val="20"/>
                              </w:rPr>
                              <w:tab/>
                              <w:t>consider the RLC SDU with the highest SN among the RLC SDUs submitted to lower layer for retransmission; or</w:t>
                            </w:r>
                          </w:p>
                          <w:p w14:paraId="07B99DB6" w14:textId="77777777" w:rsidR="002D7159" w:rsidRPr="00A2531A" w:rsidRDefault="002D7159" w:rsidP="00B129AD">
                            <w:pPr>
                              <w:pStyle w:val="B2"/>
                              <w:spacing w:line="200" w:lineRule="exact"/>
                              <w:rPr>
                                <w:sz w:val="20"/>
                                <w:szCs w:val="20"/>
                              </w:rPr>
                            </w:pPr>
                            <w:r w:rsidRPr="00A2531A">
                              <w:rPr>
                                <w:sz w:val="20"/>
                                <w:szCs w:val="20"/>
                              </w:rPr>
                              <w:t>-</w:t>
                            </w:r>
                            <w:r w:rsidRPr="00A2531A">
                              <w:rPr>
                                <w:sz w:val="20"/>
                                <w:szCs w:val="20"/>
                              </w:rPr>
                              <w:tab/>
                              <w:t>consider any RLC SDU which has not been positively acknowledged for retransmission.</w:t>
                            </w:r>
                          </w:p>
                          <w:p w14:paraId="76E3FD0C" w14:textId="77777777" w:rsidR="002D7159" w:rsidRPr="000809A4" w:rsidRDefault="002D7159" w:rsidP="00B129AD">
                            <w:pPr>
                              <w:pStyle w:val="B1"/>
                              <w:spacing w:line="200" w:lineRule="exact"/>
                              <w:rPr>
                                <w:sz w:val="20"/>
                                <w:szCs w:val="20"/>
                              </w:rPr>
                            </w:pPr>
                            <w:r w:rsidRPr="00A2531A">
                              <w:rPr>
                                <w:sz w:val="20"/>
                                <w:szCs w:val="20"/>
                                <w:highlight w:val="yellow"/>
                              </w:rPr>
                              <w:t>-</w:t>
                            </w:r>
                            <w:r w:rsidRPr="00A2531A">
                              <w:rPr>
                                <w:sz w:val="20"/>
                                <w:szCs w:val="20"/>
                                <w:highlight w:val="yellow"/>
                              </w:rPr>
                              <w:tab/>
                              <w:t>include a poll in an AMD PDU as described in clause 5.3.3.2.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cex="http://schemas.microsoft.com/office/word/2018/wordml/cex" xmlns:w16="http://schemas.microsoft.com/office/word/2018/wordml" xmlns:w16sdtdh="http://schemas.microsoft.com/office/word/2020/wordml/sdtdatahash">
            <w:pict>
              <v:shape w14:anchorId="49645783" id="_x0000_s1028" type="#_x0000_t202" style="position:absolute;left:0;text-align:left;margin-left:-7.9pt;margin-top:32.55pt;width:443.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">
                <v:textbox style="mso-fit-shape-to-text:t">
                  <w:txbxContent>
                    <w:p w14:paraId="7479C258" w14:textId="77777777" w:rsidR="002D7159" w:rsidRPr="000809A4" w:rsidRDefault="002D7159" w:rsidP="00B129AD">
                      <w:pPr>
                        <w:spacing w:after="120" w:line="200" w:lineRule="exact"/>
                        <w:jc w:val="both"/>
                        <w:rPr>
                          <w:rFonts w:ascii="Times New Roman" w:eastAsiaTheme="minorEastAsia" w:hAnsi="Times New Roman"/>
                          <w:b/>
                          <w:bCs/>
                          <w:sz w:val="22"/>
                        </w:rPr>
                      </w:pPr>
                      <w:r w:rsidRPr="000809A4">
                        <w:rPr>
                          <w:rFonts w:ascii="Times New Roman" w:eastAsiaTheme="minorEastAsia" w:hAnsi="Times New Roman" w:hint="eastAsia"/>
                          <w:b/>
                          <w:bCs/>
                          <w:sz w:val="22"/>
                        </w:rPr>
                        <w:t>T</w:t>
                      </w:r>
                      <w:r w:rsidRPr="000809A4">
                        <w:rPr>
                          <w:rFonts w:ascii="Times New Roman" w:eastAsiaTheme="minorEastAsia" w:hAnsi="Times New Roman"/>
                          <w:b/>
                          <w:bCs/>
                          <w:sz w:val="22"/>
                        </w:rPr>
                        <w:t>S 38.322</w:t>
                      </w:r>
                    </w:p>
                    <w:p w14:paraId="7E21A659" w14:textId="77777777" w:rsidR="002D7159" w:rsidRPr="00A2531A" w:rsidRDefault="002D7159" w:rsidP="00B129AD">
                      <w:pPr>
                        <w:pStyle w:val="4"/>
                        <w:spacing w:line="200" w:lineRule="exact"/>
                        <w:rPr>
                          <w:rFonts w:ascii="Times New Roman" w:eastAsia="MS Mincho" w:hAnsi="Times New Roman" w:cs="Times New Roman"/>
                          <w:sz w:val="24"/>
                          <w:szCs w:val="24"/>
                        </w:rPr>
                      </w:pPr>
                      <w:r w:rsidRPr="00A2531A">
                        <w:rPr>
                          <w:rFonts w:ascii="Times New Roman" w:eastAsia="MS Mincho" w:hAnsi="Times New Roman" w:cs="Times New Roman"/>
                          <w:b w:val="0"/>
                          <w:bCs w:val="0"/>
                          <w:sz w:val="24"/>
                          <w:szCs w:val="24"/>
                        </w:rPr>
                        <w:t>5.3.3.2</w:t>
                      </w:r>
                      <w:r w:rsidRPr="00A2531A">
                        <w:rPr>
                          <w:rFonts w:ascii="Times New Roman" w:eastAsia="MS Mincho" w:hAnsi="Times New Roman" w:cs="Times New Roman"/>
                          <w:b w:val="0"/>
                          <w:bCs w:val="0"/>
                          <w:sz w:val="24"/>
                          <w:szCs w:val="24"/>
                        </w:rPr>
                        <w:tab/>
                        <w:t xml:space="preserve">Transmission of </w:t>
                      </w:r>
                      <w:proofErr w:type="gramStart"/>
                      <w:r w:rsidRPr="00A2531A">
                        <w:rPr>
                          <w:rFonts w:ascii="Times New Roman" w:eastAsia="MS Mincho" w:hAnsi="Times New Roman" w:cs="Times New Roman"/>
                          <w:b w:val="0"/>
                          <w:bCs w:val="0"/>
                          <w:sz w:val="24"/>
                          <w:szCs w:val="24"/>
                        </w:rPr>
                        <w:t>a</w:t>
                      </w:r>
                      <w:proofErr w:type="gramEnd"/>
                      <w:r w:rsidRPr="00A2531A">
                        <w:rPr>
                          <w:rFonts w:ascii="Times New Roman" w:eastAsia="MS Mincho" w:hAnsi="Times New Roman" w:cs="Times New Roman"/>
                          <w:b w:val="0"/>
                          <w:bCs w:val="0"/>
                          <w:sz w:val="24"/>
                          <w:szCs w:val="24"/>
                        </w:rPr>
                        <w:t xml:space="preserve"> AMD PDU</w:t>
                      </w:r>
                    </w:p>
                    <w:p w14:paraId="6BF79240" w14:textId="77777777" w:rsidR="002D7159" w:rsidRDefault="002D7159" w:rsidP="00B129AD">
                      <w:pPr>
                        <w:spacing w:line="200" w:lineRule="exact"/>
                      </w:pPr>
                      <w: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13B28D13" w14:textId="77777777" w:rsidR="002D7159" w:rsidRPr="00A2531A" w:rsidRDefault="002D7159" w:rsidP="00B129AD">
                      <w:pPr>
                        <w:pStyle w:val="B1"/>
                        <w:spacing w:line="200" w:lineRule="exact"/>
                        <w:rPr>
                          <w:sz w:val="20"/>
                          <w:szCs w:val="20"/>
                        </w:rPr>
                      </w:pPr>
                      <w:r w:rsidRPr="00A2531A">
                        <w:rPr>
                          <w:sz w:val="20"/>
                          <w:szCs w:val="20"/>
                        </w:rPr>
                        <w:t>-</w:t>
                      </w:r>
                      <w:r w:rsidRPr="00A2531A">
                        <w:rPr>
                          <w:sz w:val="20"/>
                          <w:szCs w:val="20"/>
                        </w:rPr>
                        <w:tab/>
                        <w:t>increment PDU_WITHOUT_POLL by one;</w:t>
                      </w:r>
                    </w:p>
                    <w:p w14:paraId="43DAD410" w14:textId="77777777" w:rsidR="002D7159" w:rsidRPr="00A2531A" w:rsidRDefault="002D7159" w:rsidP="00B129AD">
                      <w:pPr>
                        <w:pStyle w:val="B1"/>
                        <w:spacing w:line="200" w:lineRule="exact"/>
                        <w:rPr>
                          <w:sz w:val="20"/>
                          <w:szCs w:val="20"/>
                        </w:rPr>
                      </w:pPr>
                      <w:r w:rsidRPr="00A2531A">
                        <w:rPr>
                          <w:sz w:val="20"/>
                          <w:szCs w:val="20"/>
                        </w:rPr>
                        <w:t>-</w:t>
                      </w:r>
                      <w:r w:rsidRPr="00A2531A">
                        <w:rPr>
                          <w:sz w:val="20"/>
                          <w:szCs w:val="20"/>
                        </w:rPr>
                        <w:tab/>
                        <w:t>increment BYTE_WITHOUT_POLL by every new byte of Data field element that it maps to the Data field of the AMD PDU;</w:t>
                      </w:r>
                    </w:p>
                    <w:p w14:paraId="3D065290" w14:textId="77777777" w:rsidR="002D7159" w:rsidRPr="00A2531A" w:rsidRDefault="002D7159" w:rsidP="00B129AD">
                      <w:pPr>
                        <w:pStyle w:val="B1"/>
                        <w:spacing w:line="200" w:lineRule="exact"/>
                        <w:rPr>
                          <w:sz w:val="20"/>
                          <w:szCs w:val="20"/>
                          <w:highlight w:val="yellow"/>
                        </w:rPr>
                      </w:pPr>
                      <w:r w:rsidRPr="00A2531A">
                        <w:rPr>
                          <w:sz w:val="20"/>
                          <w:szCs w:val="20"/>
                          <w:highlight w:val="yellow"/>
                        </w:rPr>
                        <w:t>-</w:t>
                      </w:r>
                      <w:r w:rsidRPr="00A2531A">
                        <w:rPr>
                          <w:sz w:val="20"/>
                          <w:szCs w:val="20"/>
                          <w:highlight w:val="yellow"/>
                        </w:rPr>
                        <w:tab/>
                        <w:t xml:space="preserve">if PDU_WITHOUT_POLL &gt;= </w:t>
                      </w:r>
                      <w:proofErr w:type="spellStart"/>
                      <w:r w:rsidRPr="00A2531A">
                        <w:rPr>
                          <w:sz w:val="20"/>
                          <w:szCs w:val="20"/>
                          <w:highlight w:val="yellow"/>
                        </w:rPr>
                        <w:t>pollPDU</w:t>
                      </w:r>
                      <w:proofErr w:type="spellEnd"/>
                      <w:r w:rsidRPr="00A2531A">
                        <w:rPr>
                          <w:sz w:val="20"/>
                          <w:szCs w:val="20"/>
                          <w:highlight w:val="yellow"/>
                        </w:rPr>
                        <w:t>; or</w:t>
                      </w:r>
                    </w:p>
                    <w:p w14:paraId="369A359B" w14:textId="77777777" w:rsidR="002D7159" w:rsidRPr="00A2531A" w:rsidRDefault="002D7159" w:rsidP="00B129AD">
                      <w:pPr>
                        <w:pStyle w:val="B1"/>
                        <w:spacing w:line="200" w:lineRule="exact"/>
                        <w:rPr>
                          <w:sz w:val="20"/>
                          <w:szCs w:val="20"/>
                          <w:highlight w:val="yellow"/>
                        </w:rPr>
                      </w:pPr>
                      <w:r w:rsidRPr="00A2531A">
                        <w:rPr>
                          <w:sz w:val="20"/>
                          <w:szCs w:val="20"/>
                          <w:highlight w:val="yellow"/>
                        </w:rPr>
                        <w:t>-</w:t>
                      </w:r>
                      <w:r w:rsidRPr="00A2531A">
                        <w:rPr>
                          <w:sz w:val="20"/>
                          <w:szCs w:val="20"/>
                          <w:highlight w:val="yellow"/>
                        </w:rPr>
                        <w:tab/>
                        <w:t xml:space="preserve">if BYTE_WITHOUT_POLL &gt;= </w:t>
                      </w:r>
                      <w:proofErr w:type="spellStart"/>
                      <w:r w:rsidRPr="00A2531A">
                        <w:rPr>
                          <w:sz w:val="20"/>
                          <w:szCs w:val="20"/>
                          <w:highlight w:val="yellow"/>
                        </w:rPr>
                        <w:t>pollByte</w:t>
                      </w:r>
                      <w:proofErr w:type="spellEnd"/>
                      <w:r w:rsidRPr="00A2531A">
                        <w:rPr>
                          <w:sz w:val="20"/>
                          <w:szCs w:val="20"/>
                          <w:highlight w:val="yellow"/>
                        </w:rPr>
                        <w:t>:</w:t>
                      </w:r>
                    </w:p>
                    <w:p w14:paraId="5507463C" w14:textId="77777777" w:rsidR="002D7159" w:rsidRPr="00A2531A" w:rsidRDefault="002D7159" w:rsidP="00B129AD">
                      <w:pPr>
                        <w:pStyle w:val="B2"/>
                        <w:spacing w:line="200" w:lineRule="exact"/>
                        <w:rPr>
                          <w:sz w:val="20"/>
                          <w:szCs w:val="20"/>
                        </w:rPr>
                      </w:pPr>
                      <w:r w:rsidRPr="00A2531A">
                        <w:rPr>
                          <w:sz w:val="20"/>
                          <w:szCs w:val="20"/>
                          <w:highlight w:val="yellow"/>
                        </w:rPr>
                        <w:t>-</w:t>
                      </w:r>
                      <w:r w:rsidRPr="00A2531A">
                        <w:rPr>
                          <w:sz w:val="20"/>
                          <w:szCs w:val="20"/>
                          <w:highlight w:val="yellow"/>
                        </w:rPr>
                        <w:tab/>
                        <w:t>include a poll in the AMD PDU as described below.</w:t>
                      </w:r>
                    </w:p>
                    <w:p w14:paraId="131E5E37" w14:textId="77777777" w:rsidR="002D7159" w:rsidRPr="00A2531A" w:rsidRDefault="002D7159" w:rsidP="00B129AD">
                      <w:pPr>
                        <w:spacing w:line="200" w:lineRule="exact"/>
                        <w:rPr>
                          <w:bCs/>
                        </w:rPr>
                      </w:pPr>
                      <w:r w:rsidRPr="00A2531A">
                        <w:rPr>
                          <w:bCs/>
                        </w:rPr>
                        <w:t>Upon notification of a transmission opportunity by lower layer, for each AMD PDU submitted for transmission, the transmitting side of an AM RLC entity shall:</w:t>
                      </w:r>
                    </w:p>
                    <w:p w14:paraId="0F112579" w14:textId="77777777" w:rsidR="002D7159" w:rsidRPr="00A2531A" w:rsidRDefault="002D7159" w:rsidP="00B129AD">
                      <w:pPr>
                        <w:pStyle w:val="B1"/>
                        <w:spacing w:line="200" w:lineRule="exact"/>
                        <w:rPr>
                          <w:sz w:val="20"/>
                          <w:szCs w:val="20"/>
                          <w:highlight w:val="yellow"/>
                        </w:rPr>
                      </w:pPr>
                      <w:r w:rsidRPr="00A2531A">
                        <w:rPr>
                          <w:sz w:val="20"/>
                          <w:szCs w:val="20"/>
                          <w:highlight w:val="yellow"/>
                        </w:rPr>
                        <w:t>-</w:t>
                      </w:r>
                      <w:r w:rsidRPr="00A2531A">
                        <w:rPr>
                          <w:sz w:val="20"/>
                          <w:szCs w:val="20"/>
                          <w:highlight w:val="yellow"/>
                        </w:rPr>
                        <w:tab/>
                        <w:t xml:space="preserve">if both the transmission buffer and the retransmission buffer </w:t>
                      </w:r>
                      <w:proofErr w:type="gramStart"/>
                      <w:r w:rsidRPr="00A2531A">
                        <w:rPr>
                          <w:sz w:val="20"/>
                          <w:szCs w:val="20"/>
                          <w:highlight w:val="yellow"/>
                        </w:rPr>
                        <w:t>becomes</w:t>
                      </w:r>
                      <w:proofErr w:type="gramEnd"/>
                      <w:r w:rsidRPr="00A2531A">
                        <w:rPr>
                          <w:sz w:val="20"/>
                          <w:szCs w:val="20"/>
                          <w:highlight w:val="yellow"/>
                        </w:rPr>
                        <w:t xml:space="preserve"> empty (excluding transmitted RLC SDUs or RLC SDU segments awaiting acknowledgements) after the transmission of the AMD PDU; or</w:t>
                      </w:r>
                    </w:p>
                    <w:p w14:paraId="1FD73CFE" w14:textId="77777777" w:rsidR="002D7159" w:rsidRPr="00A2531A" w:rsidRDefault="002D7159" w:rsidP="00B129AD">
                      <w:pPr>
                        <w:pStyle w:val="B1"/>
                        <w:spacing w:line="200" w:lineRule="exact"/>
                        <w:rPr>
                          <w:sz w:val="20"/>
                          <w:szCs w:val="20"/>
                          <w:highlight w:val="yellow"/>
                        </w:rPr>
                      </w:pPr>
                      <w:r w:rsidRPr="00A2531A">
                        <w:rPr>
                          <w:sz w:val="20"/>
                          <w:szCs w:val="20"/>
                          <w:highlight w:val="yellow"/>
                        </w:rPr>
                        <w:t>-</w:t>
                      </w:r>
                      <w:r w:rsidRPr="00A2531A">
                        <w:rPr>
                          <w:sz w:val="20"/>
                          <w:szCs w:val="20"/>
                          <w:highlight w:val="yellow"/>
                        </w:rPr>
                        <w:tab/>
                        <w:t xml:space="preserve">if no new RLC SDU can be transmitted after the transmission of the AMD PDU (e.g. </w:t>
                      </w:r>
                      <w:bookmarkStart w:id="6" w:name="_Hlk181350709"/>
                      <w:r w:rsidRPr="00A2531A">
                        <w:rPr>
                          <w:sz w:val="20"/>
                          <w:szCs w:val="20"/>
                          <w:highlight w:val="yellow"/>
                        </w:rPr>
                        <w:t>due to window stalling)</w:t>
                      </w:r>
                      <w:bookmarkEnd w:id="6"/>
                      <w:r w:rsidRPr="00A2531A">
                        <w:rPr>
                          <w:sz w:val="20"/>
                          <w:szCs w:val="20"/>
                          <w:highlight w:val="yellow"/>
                        </w:rPr>
                        <w:t>;</w:t>
                      </w:r>
                    </w:p>
                    <w:p w14:paraId="1F4BB24B" w14:textId="77777777" w:rsidR="002D7159" w:rsidRDefault="002D7159" w:rsidP="00B129AD">
                      <w:pPr>
                        <w:pStyle w:val="B2"/>
                        <w:spacing w:line="200" w:lineRule="exact"/>
                        <w:rPr>
                          <w:sz w:val="20"/>
                          <w:szCs w:val="20"/>
                          <w:highlight w:val="yellow"/>
                        </w:rPr>
                      </w:pPr>
                      <w:r w:rsidRPr="00A2531A">
                        <w:rPr>
                          <w:sz w:val="20"/>
                          <w:szCs w:val="20"/>
                          <w:highlight w:val="yellow"/>
                        </w:rPr>
                        <w:t>-</w:t>
                      </w:r>
                      <w:r w:rsidRPr="00A2531A">
                        <w:rPr>
                          <w:sz w:val="20"/>
                          <w:szCs w:val="20"/>
                          <w:highlight w:val="yellow"/>
                        </w:rPr>
                        <w:tab/>
                        <w:t>include a poll in the AMD PDU as described below.</w:t>
                      </w:r>
                    </w:p>
                    <w:p w14:paraId="3603AECE" w14:textId="77777777" w:rsidR="002D7159" w:rsidRPr="00A2531A" w:rsidRDefault="002D7159" w:rsidP="00B129AD">
                      <w:pPr>
                        <w:pStyle w:val="B2"/>
                        <w:spacing w:line="200" w:lineRule="exact"/>
                        <w:rPr>
                          <w:sz w:val="20"/>
                          <w:szCs w:val="20"/>
                        </w:rPr>
                      </w:pPr>
                      <w:r>
                        <w:rPr>
                          <w:sz w:val="20"/>
                          <w:szCs w:val="20"/>
                        </w:rPr>
                        <w:t>…</w:t>
                      </w:r>
                    </w:p>
                    <w:p w14:paraId="4655DA38" w14:textId="77777777" w:rsidR="002D7159" w:rsidRPr="00A2531A" w:rsidRDefault="002D7159" w:rsidP="00B129AD">
                      <w:pPr>
                        <w:pStyle w:val="4"/>
                        <w:spacing w:line="200" w:lineRule="exact"/>
                        <w:rPr>
                          <w:rStyle w:val="150"/>
                          <w:rFonts w:ascii="Times New Roman" w:hAnsi="Times New Roman" w:cs="Times New Roman"/>
                        </w:rPr>
                      </w:pPr>
                      <w:r w:rsidRPr="00A2531A">
                        <w:rPr>
                          <w:rFonts w:ascii="Times New Roman" w:eastAsia="MS Mincho" w:hAnsi="Times New Roman" w:cs="Times New Roman"/>
                          <w:b w:val="0"/>
                          <w:bCs w:val="0"/>
                          <w:sz w:val="24"/>
                          <w:szCs w:val="24"/>
                        </w:rPr>
                        <w:t>5.3.3.4</w:t>
                      </w:r>
                      <w:r w:rsidRPr="00A2531A">
                        <w:rPr>
                          <w:rFonts w:ascii="Times New Roman" w:eastAsia="MS Mincho" w:hAnsi="Times New Roman" w:cs="Times New Roman"/>
                          <w:b w:val="0"/>
                          <w:bCs w:val="0"/>
                          <w:sz w:val="24"/>
                          <w:szCs w:val="24"/>
                        </w:rPr>
                        <w:tab/>
                        <w:t xml:space="preserve">Expiry of </w:t>
                      </w:r>
                      <w:r w:rsidRPr="00A2531A">
                        <w:rPr>
                          <w:rFonts w:ascii="Times New Roman" w:eastAsia="MS Mincho" w:hAnsi="Times New Roman" w:cs="Times New Roman"/>
                          <w:b w:val="0"/>
                          <w:bCs w:val="0"/>
                          <w:i/>
                          <w:sz w:val="24"/>
                          <w:szCs w:val="24"/>
                        </w:rPr>
                        <w:t>t-</w:t>
                      </w:r>
                      <w:proofErr w:type="spellStart"/>
                      <w:r w:rsidRPr="00A2531A">
                        <w:rPr>
                          <w:rFonts w:ascii="Times New Roman" w:eastAsia="MS Mincho" w:hAnsi="Times New Roman" w:cs="Times New Roman"/>
                          <w:b w:val="0"/>
                          <w:bCs w:val="0"/>
                          <w:i/>
                          <w:sz w:val="24"/>
                          <w:szCs w:val="24"/>
                        </w:rPr>
                        <w:t>PollRetransmit</w:t>
                      </w:r>
                      <w:proofErr w:type="spellEnd"/>
                    </w:p>
                    <w:p w14:paraId="66A177D3" w14:textId="77777777" w:rsidR="002D7159" w:rsidRPr="00A2531A" w:rsidRDefault="002D7159" w:rsidP="00B129AD">
                      <w:pPr>
                        <w:spacing w:line="200" w:lineRule="exact"/>
                        <w:rPr>
                          <w:rFonts w:ascii="Times New Roman" w:hAnsi="Times New Roman"/>
                        </w:rPr>
                      </w:pPr>
                      <w:r w:rsidRPr="00A2531A">
                        <w:rPr>
                          <w:bCs/>
                          <w:highlight w:val="yellow"/>
                        </w:rPr>
                        <w:t xml:space="preserve">Upon expiry of </w:t>
                      </w:r>
                      <w:r w:rsidRPr="00A2531A">
                        <w:rPr>
                          <w:bCs/>
                          <w:i/>
                          <w:highlight w:val="yellow"/>
                        </w:rPr>
                        <w:t>t-</w:t>
                      </w:r>
                      <w:proofErr w:type="spellStart"/>
                      <w:r w:rsidRPr="00A2531A">
                        <w:rPr>
                          <w:bCs/>
                          <w:i/>
                          <w:highlight w:val="yellow"/>
                        </w:rPr>
                        <w:t>PollRetransmit</w:t>
                      </w:r>
                      <w:proofErr w:type="spellEnd"/>
                      <w:r w:rsidRPr="00A2531A">
                        <w:rPr>
                          <w:bCs/>
                          <w:highlight w:val="yellow"/>
                        </w:rPr>
                        <w:t>, the transmitting side of an AM RLC entity shall:</w:t>
                      </w:r>
                    </w:p>
                    <w:p w14:paraId="5B7EBF8E" w14:textId="77777777" w:rsidR="002D7159" w:rsidRPr="00A2531A" w:rsidRDefault="002D7159" w:rsidP="00B129AD">
                      <w:pPr>
                        <w:pStyle w:val="B1"/>
                        <w:spacing w:line="200" w:lineRule="exact"/>
                        <w:rPr>
                          <w:sz w:val="20"/>
                          <w:szCs w:val="20"/>
                        </w:rPr>
                      </w:pPr>
                      <w:r w:rsidRPr="00A2531A">
                        <w:rPr>
                          <w:sz w:val="20"/>
                          <w:szCs w:val="20"/>
                        </w:rPr>
                        <w:t>-</w:t>
                      </w:r>
                      <w:r w:rsidRPr="00A2531A">
                        <w:rPr>
                          <w:sz w:val="20"/>
                          <w:szCs w:val="20"/>
                        </w:rPr>
                        <w:tab/>
                        <w:t>if both the transmission buffer and the retransmission buffer are empty (excluding transmitted RLC SDU or RLC SDU segment awaiting acknowledgements); or</w:t>
                      </w:r>
                    </w:p>
                    <w:p w14:paraId="288785A0" w14:textId="77777777" w:rsidR="002D7159" w:rsidRPr="00A2531A" w:rsidRDefault="002D7159" w:rsidP="00B129AD">
                      <w:pPr>
                        <w:pStyle w:val="B1"/>
                        <w:spacing w:line="200" w:lineRule="exact"/>
                        <w:rPr>
                          <w:sz w:val="20"/>
                          <w:szCs w:val="20"/>
                        </w:rPr>
                      </w:pPr>
                      <w:r w:rsidRPr="00A2531A">
                        <w:rPr>
                          <w:sz w:val="20"/>
                          <w:szCs w:val="20"/>
                        </w:rPr>
                        <w:t>-</w:t>
                      </w:r>
                      <w:r w:rsidRPr="00A2531A">
                        <w:rPr>
                          <w:sz w:val="20"/>
                          <w:szCs w:val="20"/>
                        </w:rPr>
                        <w:tab/>
                        <w:t>if no new RLC SDU or RLC SDU segment can be transmitted (e.g. due to window stalling):</w:t>
                      </w:r>
                    </w:p>
                    <w:p w14:paraId="721E1933" w14:textId="77777777" w:rsidR="002D7159" w:rsidRPr="00A2531A" w:rsidRDefault="002D7159" w:rsidP="00B129AD">
                      <w:pPr>
                        <w:pStyle w:val="B2"/>
                        <w:spacing w:line="200" w:lineRule="exact"/>
                        <w:rPr>
                          <w:sz w:val="20"/>
                          <w:szCs w:val="20"/>
                        </w:rPr>
                      </w:pPr>
                      <w:r w:rsidRPr="00A2531A">
                        <w:rPr>
                          <w:sz w:val="20"/>
                          <w:szCs w:val="20"/>
                        </w:rPr>
                        <w:t>-</w:t>
                      </w:r>
                      <w:r w:rsidRPr="00A2531A">
                        <w:rPr>
                          <w:sz w:val="20"/>
                          <w:szCs w:val="20"/>
                        </w:rPr>
                        <w:tab/>
                        <w:t>consider the RLC SDU with the highest SN among the RLC SDUs submitted to lower layer for retransmission; or</w:t>
                      </w:r>
                    </w:p>
                    <w:p w14:paraId="07B99DB6" w14:textId="77777777" w:rsidR="002D7159" w:rsidRPr="00A2531A" w:rsidRDefault="002D7159" w:rsidP="00B129AD">
                      <w:pPr>
                        <w:pStyle w:val="B2"/>
                        <w:spacing w:line="200" w:lineRule="exact"/>
                        <w:rPr>
                          <w:sz w:val="20"/>
                          <w:szCs w:val="20"/>
                        </w:rPr>
                      </w:pPr>
                      <w:r w:rsidRPr="00A2531A">
                        <w:rPr>
                          <w:sz w:val="20"/>
                          <w:szCs w:val="20"/>
                        </w:rPr>
                        <w:t>-</w:t>
                      </w:r>
                      <w:r w:rsidRPr="00A2531A">
                        <w:rPr>
                          <w:sz w:val="20"/>
                          <w:szCs w:val="20"/>
                        </w:rPr>
                        <w:tab/>
                        <w:t>consider any RLC SDU which has not been positively acknowledged for retransmission.</w:t>
                      </w:r>
                    </w:p>
                    <w:p w14:paraId="76E3FD0C" w14:textId="77777777" w:rsidR="002D7159" w:rsidRPr="000809A4" w:rsidRDefault="002D7159" w:rsidP="00B129AD">
                      <w:pPr>
                        <w:pStyle w:val="B1"/>
                        <w:spacing w:line="200" w:lineRule="exact"/>
                        <w:rPr>
                          <w:sz w:val="20"/>
                          <w:szCs w:val="20"/>
                        </w:rPr>
                      </w:pPr>
                      <w:r w:rsidRPr="00A2531A">
                        <w:rPr>
                          <w:sz w:val="20"/>
                          <w:szCs w:val="20"/>
                          <w:highlight w:val="yellow"/>
                        </w:rPr>
                        <w:t>-</w:t>
                      </w:r>
                      <w:r w:rsidRPr="00A2531A">
                        <w:rPr>
                          <w:sz w:val="20"/>
                          <w:szCs w:val="20"/>
                          <w:highlight w:val="yellow"/>
                        </w:rPr>
                        <w:tab/>
                        <w:t>include a poll in an AMD PDU as described in clause 5.3.3.2.</w:t>
                      </w:r>
                    </w:p>
                  </w:txbxContent>
                </v:textbox>
                <w10:wrap type="square"/>
              </v:shape>
            </w:pict>
          </mc:Fallback>
        </mc:AlternateContent>
      </w:r>
    </w:p>
    <w:p w14:paraId="599E3921" w14:textId="77777777" w:rsidR="00B129AD" w:rsidRDefault="00B129AD" w:rsidP="00B129AD">
      <w:pPr>
        <w:spacing w:after="120"/>
        <w:jc w:val="both"/>
        <w:rPr>
          <w:rFonts w:ascii="Times New Roman" w:eastAsiaTheme="minorEastAsia" w:hAnsi="Times New Roman"/>
          <w:bCs/>
        </w:rPr>
      </w:pPr>
      <w:r>
        <w:rPr>
          <w:rFonts w:ascii="Times New Roman" w:eastAsiaTheme="minorEastAsia" w:hAnsi="Times New Roman"/>
          <w:bCs/>
        </w:rPr>
        <w:t xml:space="preserve">In our view, there are mainly two </w:t>
      </w:r>
      <w:r w:rsidRPr="00610EE0">
        <w:rPr>
          <w:rFonts w:ascii="Times New Roman" w:eastAsiaTheme="minorEastAsia" w:hAnsi="Times New Roman" w:hint="eastAsia"/>
          <w:bCs/>
        </w:rPr>
        <w:t xml:space="preserve">alternatives </w:t>
      </w:r>
      <w:r>
        <w:rPr>
          <w:rFonts w:ascii="Times New Roman" w:eastAsiaTheme="minorEastAsia" w:hAnsi="Times New Roman"/>
          <w:bCs/>
        </w:rPr>
        <w:t xml:space="preserve">for enhancing polling to ensure timely retransmission of delay-critical SDUs. </w:t>
      </w:r>
    </w:p>
    <w:p w14:paraId="26027D75" w14:textId="77777777" w:rsidR="00B129AD" w:rsidRDefault="00B129AD" w:rsidP="0030620B">
      <w:pPr>
        <w:pStyle w:val="af5"/>
        <w:numPr>
          <w:ilvl w:val="0"/>
          <w:numId w:val="6"/>
        </w:numPr>
        <w:spacing w:after="120"/>
        <w:jc w:val="both"/>
        <w:rPr>
          <w:rFonts w:ascii="Times New Roman" w:eastAsiaTheme="minorEastAsia" w:hAnsi="Times New Roman"/>
          <w:bCs/>
          <w:lang w:val="en-GB"/>
        </w:rPr>
      </w:pPr>
      <w:r w:rsidRPr="00CB28C9">
        <w:rPr>
          <w:rFonts w:ascii="Times New Roman" w:eastAsiaTheme="minorEastAsia" w:hAnsi="Times New Roman" w:hint="eastAsia"/>
          <w:b/>
          <w:bCs/>
          <w:lang w:val="en-GB"/>
        </w:rPr>
        <w:t>A</w:t>
      </w:r>
      <w:r w:rsidRPr="00CB28C9">
        <w:rPr>
          <w:rFonts w:ascii="Times New Roman" w:eastAsiaTheme="minorEastAsia" w:hAnsi="Times New Roman"/>
          <w:b/>
          <w:bCs/>
          <w:lang w:val="en-GB"/>
        </w:rPr>
        <w:t>lt 1</w:t>
      </w:r>
      <w:r>
        <w:rPr>
          <w:rFonts w:ascii="Times New Roman" w:eastAsiaTheme="minorEastAsia" w:hAnsi="Times New Roman"/>
          <w:bCs/>
          <w:lang w:val="en-GB"/>
        </w:rPr>
        <w:t>: The UE triggers polling when the remaining time of RLC SDU(s) falls below a threshold</w:t>
      </w:r>
    </w:p>
    <w:p w14:paraId="4893BC82" w14:textId="77777777" w:rsidR="00B129AD" w:rsidRDefault="00B129AD" w:rsidP="0030620B">
      <w:pPr>
        <w:pStyle w:val="af5"/>
        <w:numPr>
          <w:ilvl w:val="0"/>
          <w:numId w:val="6"/>
        </w:numPr>
        <w:spacing w:after="120"/>
        <w:jc w:val="both"/>
        <w:rPr>
          <w:rFonts w:ascii="Times New Roman" w:eastAsiaTheme="minorEastAsia" w:hAnsi="Times New Roman"/>
          <w:bCs/>
          <w:lang w:val="en-GB"/>
        </w:rPr>
      </w:pPr>
      <w:r w:rsidRPr="00CB28C9">
        <w:rPr>
          <w:rFonts w:ascii="Times New Roman" w:eastAsiaTheme="minorEastAsia" w:hAnsi="Times New Roman" w:hint="eastAsia"/>
          <w:b/>
          <w:bCs/>
          <w:lang w:val="en-GB"/>
        </w:rPr>
        <w:t>A</w:t>
      </w:r>
      <w:r w:rsidRPr="00CB28C9">
        <w:rPr>
          <w:rFonts w:ascii="Times New Roman" w:eastAsiaTheme="minorEastAsia" w:hAnsi="Times New Roman"/>
          <w:b/>
          <w:bCs/>
          <w:lang w:val="en-GB"/>
        </w:rPr>
        <w:t>lt 2</w:t>
      </w:r>
      <w:r>
        <w:rPr>
          <w:rFonts w:ascii="Times New Roman" w:eastAsiaTheme="minorEastAsia" w:hAnsi="Times New Roman"/>
          <w:bCs/>
          <w:lang w:val="en-GB"/>
        </w:rPr>
        <w:t>: The network configures d</w:t>
      </w:r>
      <w:r w:rsidRPr="00844EED">
        <w:rPr>
          <w:rFonts w:ascii="Times New Roman" w:eastAsiaTheme="minorEastAsia" w:hAnsi="Times New Roman" w:hint="eastAsia"/>
          <w:bCs/>
          <w:lang w:val="en-GB"/>
        </w:rPr>
        <w:t>edicated polling thresholds</w:t>
      </w:r>
      <w:r>
        <w:rPr>
          <w:rFonts w:ascii="Times New Roman" w:eastAsiaTheme="minorEastAsia" w:hAnsi="Times New Roman"/>
          <w:bCs/>
          <w:lang w:val="en-GB"/>
        </w:rPr>
        <w:t xml:space="preserve"> and polling retransmitting timer for delay-critical RLC SDUs</w:t>
      </w:r>
    </w:p>
    <w:p w14:paraId="66B39A3F" w14:textId="77777777" w:rsidR="00B129AD" w:rsidRDefault="00B129AD" w:rsidP="00B129AD">
      <w:pPr>
        <w:spacing w:after="120"/>
        <w:jc w:val="both"/>
        <w:rPr>
          <w:rFonts w:ascii="Times New Roman" w:eastAsiaTheme="minorEastAsia" w:hAnsi="Times New Roman"/>
          <w:bCs/>
          <w:lang w:val="en-GB"/>
        </w:rPr>
      </w:pPr>
      <w:r>
        <w:rPr>
          <w:rFonts w:ascii="Times New Roman" w:eastAsiaTheme="minorEastAsia" w:hAnsi="Times New Roman" w:hint="eastAsia"/>
          <w:bCs/>
          <w:lang w:val="en-GB"/>
        </w:rPr>
        <w:lastRenderedPageBreak/>
        <w:t>F</w:t>
      </w:r>
      <w:r>
        <w:rPr>
          <w:rFonts w:ascii="Times New Roman" w:eastAsiaTheme="minorEastAsia" w:hAnsi="Times New Roman"/>
          <w:bCs/>
          <w:lang w:val="en-GB"/>
        </w:rPr>
        <w:t xml:space="preserve">or Alt 1, a new type of polling trigger mechanism is introduced. </w:t>
      </w:r>
      <w:r w:rsidRPr="00610EE0">
        <w:rPr>
          <w:rFonts w:ascii="Times New Roman" w:eastAsiaTheme="minorEastAsia" w:hAnsi="Times New Roman" w:hint="eastAsia"/>
          <w:bCs/>
          <w:lang w:val="en-GB"/>
        </w:rPr>
        <w:t>When the remaining time of an RLC SDU falls below a threshold configured by the network</w:t>
      </w:r>
      <w:r>
        <w:rPr>
          <w:rFonts w:ascii="Times New Roman" w:eastAsiaTheme="minorEastAsia" w:hAnsi="Times New Roman"/>
          <w:bCs/>
          <w:lang w:val="en-GB"/>
        </w:rPr>
        <w:t xml:space="preserve">, the UE will trigger polling to obtain a fast status report from the network regarding the status of the delay-critical RLC SDU. </w:t>
      </w:r>
      <w:r w:rsidRPr="00610EE0">
        <w:rPr>
          <w:rFonts w:ascii="Times New Roman" w:eastAsiaTheme="minorEastAsia" w:hAnsi="Times New Roman" w:hint="eastAsia"/>
          <w:bCs/>
          <w:lang w:val="en-GB"/>
        </w:rPr>
        <w:t>Additionally, for Alt 1, it may be necessary to introduce a prohibit timer for this polling trigger to avoid excessively frequent polling.</w:t>
      </w:r>
      <w:r w:rsidRPr="00610EE0">
        <w:rPr>
          <w:rFonts w:hint="eastAsia"/>
        </w:rPr>
        <w:t xml:space="preserve"> </w:t>
      </w:r>
      <w:r w:rsidRPr="00610EE0">
        <w:rPr>
          <w:rFonts w:ascii="Times New Roman" w:eastAsiaTheme="minorEastAsia" w:hAnsi="Times New Roman" w:hint="eastAsia"/>
          <w:bCs/>
          <w:lang w:val="en-GB"/>
        </w:rPr>
        <w:t>This is particularly important in cases where there are many delay-critical RLC SDUs or when the UE does not receive timely status feedback from the network.</w:t>
      </w:r>
      <w:r>
        <w:rPr>
          <w:rFonts w:ascii="Times New Roman" w:eastAsiaTheme="minorEastAsia" w:hAnsi="Times New Roman"/>
          <w:bCs/>
          <w:lang w:val="en-GB"/>
        </w:rPr>
        <w:t xml:space="preserve"> Otherwise, the UE will continue to trigger polling until there are no more </w:t>
      </w:r>
      <w:r w:rsidRPr="00610EE0">
        <w:rPr>
          <w:rFonts w:ascii="Times New Roman" w:eastAsiaTheme="minorEastAsia" w:hAnsi="Times New Roman" w:hint="eastAsia"/>
          <w:bCs/>
          <w:lang w:val="en-GB"/>
        </w:rPr>
        <w:t>delay-critical RLC SDUs.</w:t>
      </w:r>
    </w:p>
    <w:p w14:paraId="1331469F" w14:textId="22B9CE39" w:rsidR="00B129AD" w:rsidRDefault="00B129AD" w:rsidP="00B129AD">
      <w:pPr>
        <w:spacing w:after="120"/>
        <w:jc w:val="both"/>
        <w:rPr>
          <w:rFonts w:ascii="Times New Roman" w:eastAsiaTheme="minorEastAsia" w:hAnsi="Times New Roman"/>
          <w:bCs/>
          <w:lang w:val="en-GB"/>
        </w:rPr>
      </w:pPr>
      <w:r>
        <w:rPr>
          <w:rFonts w:ascii="Times New Roman" w:eastAsiaTheme="minorEastAsia" w:hAnsi="Times New Roman" w:hint="eastAsia"/>
          <w:bCs/>
          <w:lang w:val="en-GB"/>
        </w:rPr>
        <w:t>F</w:t>
      </w:r>
      <w:r>
        <w:rPr>
          <w:rFonts w:ascii="Times New Roman" w:eastAsiaTheme="minorEastAsia" w:hAnsi="Times New Roman"/>
          <w:bCs/>
          <w:lang w:val="en-GB"/>
        </w:rPr>
        <w:t xml:space="preserve">or Alt 2, the legacy polling mechanism is reused as much as possible (i.e., case 1 and case 4). In Alt 2, dedicated </w:t>
      </w:r>
      <w:r w:rsidRPr="00246132">
        <w:rPr>
          <w:rFonts w:ascii="Times New Roman" w:eastAsiaTheme="minorEastAsia" w:hAnsi="Times New Roman" w:hint="eastAsia"/>
          <w:bCs/>
          <w:lang w:val="en-GB"/>
        </w:rPr>
        <w:t>polling</w:t>
      </w:r>
      <w:r w:rsidR="002F7048">
        <w:rPr>
          <w:rFonts w:ascii="Times New Roman" w:eastAsiaTheme="minorEastAsia" w:hAnsi="Times New Roman"/>
          <w:bCs/>
          <w:lang w:val="en-GB"/>
        </w:rPr>
        <w:t xml:space="preserve"> PDU/BYTE</w:t>
      </w:r>
      <w:r w:rsidRPr="00246132">
        <w:rPr>
          <w:rFonts w:ascii="Times New Roman" w:eastAsiaTheme="minorEastAsia" w:hAnsi="Times New Roman" w:hint="eastAsia"/>
          <w:bCs/>
          <w:lang w:val="en-GB"/>
        </w:rPr>
        <w:t xml:space="preserve"> </w:t>
      </w:r>
      <w:r>
        <w:rPr>
          <w:rFonts w:ascii="Times New Roman" w:eastAsiaTheme="minorEastAsia" w:hAnsi="Times New Roman"/>
          <w:bCs/>
          <w:lang w:val="en-GB"/>
        </w:rPr>
        <w:t xml:space="preserve">thresholds </w:t>
      </w:r>
      <w:r w:rsidRPr="00246132">
        <w:rPr>
          <w:rFonts w:ascii="Times New Roman" w:eastAsiaTheme="minorEastAsia" w:hAnsi="Times New Roman" w:hint="eastAsia"/>
          <w:bCs/>
          <w:lang w:val="en-GB"/>
        </w:rPr>
        <w:t>and</w:t>
      </w:r>
      <w:r w:rsidR="00F07102">
        <w:rPr>
          <w:rFonts w:ascii="Times New Roman" w:eastAsiaTheme="minorEastAsia" w:hAnsi="Times New Roman"/>
          <w:bCs/>
          <w:lang w:val="en-GB"/>
        </w:rPr>
        <w:t xml:space="preserve"> polling</w:t>
      </w:r>
      <w:r w:rsidRPr="00246132">
        <w:rPr>
          <w:rFonts w:ascii="Times New Roman" w:eastAsiaTheme="minorEastAsia" w:hAnsi="Times New Roman" w:hint="eastAsia"/>
          <w:bCs/>
          <w:lang w:val="en-GB"/>
        </w:rPr>
        <w:t xml:space="preserve"> </w:t>
      </w:r>
      <w:r>
        <w:rPr>
          <w:rFonts w:ascii="Times New Roman" w:eastAsiaTheme="minorEastAsia" w:hAnsi="Times New Roman"/>
          <w:bCs/>
          <w:lang w:val="en-GB"/>
        </w:rPr>
        <w:t>retransmission</w:t>
      </w:r>
      <w:r w:rsidRPr="00246132">
        <w:rPr>
          <w:rFonts w:ascii="Times New Roman" w:eastAsiaTheme="minorEastAsia" w:hAnsi="Times New Roman" w:hint="eastAsia"/>
          <w:bCs/>
          <w:lang w:val="en-GB"/>
        </w:rPr>
        <w:t xml:space="preserve"> timer for RLC SDUs</w:t>
      </w:r>
      <w:r w:rsidR="004717BB">
        <w:rPr>
          <w:rFonts w:ascii="Times New Roman" w:eastAsiaTheme="minorEastAsia" w:hAnsi="Times New Roman"/>
          <w:bCs/>
          <w:lang w:val="en-GB"/>
        </w:rPr>
        <w:t xml:space="preserve"> with remaining time below a threshold</w:t>
      </w:r>
      <w:r>
        <w:rPr>
          <w:rFonts w:ascii="Times New Roman" w:eastAsiaTheme="minorEastAsia" w:hAnsi="Times New Roman"/>
          <w:bCs/>
          <w:lang w:val="en-GB"/>
        </w:rPr>
        <w:t xml:space="preserve"> are introduced. When there are RLC SDUs</w:t>
      </w:r>
      <w:r w:rsidR="004717BB">
        <w:rPr>
          <w:rFonts w:ascii="Times New Roman" w:eastAsiaTheme="minorEastAsia" w:hAnsi="Times New Roman"/>
          <w:bCs/>
          <w:lang w:val="en-GB"/>
        </w:rPr>
        <w:t xml:space="preserve"> with remaining time below a threshold</w:t>
      </w:r>
      <w:r>
        <w:rPr>
          <w:rFonts w:ascii="Times New Roman" w:eastAsiaTheme="minorEastAsia" w:hAnsi="Times New Roman"/>
          <w:bCs/>
          <w:lang w:val="en-GB"/>
        </w:rPr>
        <w:t xml:space="preserve">, the UE will utilize these dedicated </w:t>
      </w:r>
      <w:r w:rsidRPr="00246132">
        <w:rPr>
          <w:rFonts w:ascii="Times New Roman" w:eastAsiaTheme="minorEastAsia" w:hAnsi="Times New Roman" w:hint="eastAsia"/>
          <w:bCs/>
          <w:lang w:val="en-GB"/>
        </w:rPr>
        <w:t xml:space="preserve">polling </w:t>
      </w:r>
      <w:r w:rsidR="00F07102">
        <w:rPr>
          <w:rFonts w:ascii="Times New Roman" w:eastAsiaTheme="minorEastAsia" w:hAnsi="Times New Roman"/>
          <w:bCs/>
          <w:lang w:val="en-GB"/>
        </w:rPr>
        <w:t>thresholds</w:t>
      </w:r>
      <w:r>
        <w:rPr>
          <w:rFonts w:ascii="Times New Roman" w:eastAsiaTheme="minorEastAsia" w:hAnsi="Times New Roman"/>
          <w:bCs/>
          <w:lang w:val="en-GB"/>
        </w:rPr>
        <w:t xml:space="preserve"> </w:t>
      </w:r>
      <w:r w:rsidRPr="00246132">
        <w:rPr>
          <w:rFonts w:ascii="Times New Roman" w:eastAsiaTheme="minorEastAsia" w:hAnsi="Times New Roman" w:hint="eastAsia"/>
          <w:bCs/>
          <w:lang w:val="en-GB"/>
        </w:rPr>
        <w:t xml:space="preserve">and </w:t>
      </w:r>
      <w:r w:rsidRPr="00610EE0">
        <w:rPr>
          <w:rFonts w:ascii="Times New Roman" w:eastAsiaTheme="minorEastAsia" w:hAnsi="Times New Roman" w:hint="eastAsia"/>
          <w:bCs/>
          <w:lang w:val="en-GB"/>
        </w:rPr>
        <w:t xml:space="preserve">retransmission </w:t>
      </w:r>
      <w:r w:rsidRPr="00246132">
        <w:rPr>
          <w:rFonts w:ascii="Times New Roman" w:eastAsiaTheme="minorEastAsia" w:hAnsi="Times New Roman" w:hint="eastAsia"/>
          <w:bCs/>
          <w:lang w:val="en-GB"/>
        </w:rPr>
        <w:t>timer</w:t>
      </w:r>
      <w:r>
        <w:rPr>
          <w:rFonts w:ascii="Times New Roman" w:eastAsiaTheme="minorEastAsia" w:hAnsi="Times New Roman"/>
          <w:bCs/>
          <w:lang w:val="en-GB"/>
        </w:rPr>
        <w:t xml:space="preserve"> for making polling triggering decisions. </w:t>
      </w:r>
      <w:r w:rsidRPr="00610EE0">
        <w:rPr>
          <w:rFonts w:ascii="Times New Roman" w:eastAsiaTheme="minorEastAsia" w:hAnsi="Times New Roman" w:hint="eastAsia"/>
          <w:bCs/>
          <w:lang w:val="en-GB"/>
        </w:rPr>
        <w:t>Once all</w:t>
      </w:r>
      <w:r w:rsidR="004717BB">
        <w:rPr>
          <w:rFonts w:ascii="Times New Roman" w:eastAsiaTheme="minorEastAsia" w:hAnsi="Times New Roman"/>
          <w:bCs/>
          <w:lang w:val="en-GB"/>
        </w:rPr>
        <w:t xml:space="preserve"> the</w:t>
      </w:r>
      <w:r w:rsidRPr="00610EE0">
        <w:rPr>
          <w:rFonts w:ascii="Times New Roman" w:eastAsiaTheme="minorEastAsia" w:hAnsi="Times New Roman" w:hint="eastAsia"/>
          <w:bCs/>
          <w:lang w:val="en-GB"/>
        </w:rPr>
        <w:t xml:space="preserve"> </w:t>
      </w:r>
      <w:r w:rsidR="004717BB">
        <w:rPr>
          <w:rFonts w:ascii="Times New Roman" w:eastAsiaTheme="minorEastAsia" w:hAnsi="Times New Roman"/>
          <w:bCs/>
          <w:lang w:val="en-GB"/>
        </w:rPr>
        <w:t>RLC SDUs with remaining time below a threshold</w:t>
      </w:r>
      <w:r w:rsidRPr="00610EE0">
        <w:rPr>
          <w:rFonts w:ascii="Times New Roman" w:eastAsiaTheme="minorEastAsia" w:hAnsi="Times New Roman" w:hint="eastAsia"/>
          <w:bCs/>
          <w:lang w:val="en-GB"/>
        </w:rPr>
        <w:t xml:space="preserve"> have been transmitted or discarded, the UE will revert to using the legacy polling </w:t>
      </w:r>
      <w:r>
        <w:rPr>
          <w:rFonts w:ascii="Times New Roman" w:eastAsiaTheme="minorEastAsia" w:hAnsi="Times New Roman"/>
          <w:bCs/>
          <w:lang w:val="en-GB"/>
        </w:rPr>
        <w:t>thresholds</w:t>
      </w:r>
      <w:r w:rsidRPr="00610EE0">
        <w:rPr>
          <w:rFonts w:ascii="Times New Roman" w:eastAsiaTheme="minorEastAsia" w:hAnsi="Times New Roman" w:hint="eastAsia"/>
          <w:bCs/>
          <w:lang w:val="en-GB"/>
        </w:rPr>
        <w:t xml:space="preserve"> and retransmission timer.</w:t>
      </w:r>
    </w:p>
    <w:p w14:paraId="646EEC2B" w14:textId="7A29DBFC" w:rsidR="00B129AD" w:rsidRDefault="00B129AD" w:rsidP="00B129AD">
      <w:pPr>
        <w:spacing w:after="120"/>
        <w:jc w:val="both"/>
        <w:rPr>
          <w:rFonts w:ascii="Times New Roman" w:eastAsiaTheme="minorEastAsia" w:hAnsi="Times New Roman"/>
          <w:bCs/>
          <w:lang w:val="en-GB"/>
        </w:rPr>
      </w:pPr>
      <w:r>
        <w:rPr>
          <w:rFonts w:ascii="Times New Roman" w:eastAsiaTheme="minorEastAsia" w:hAnsi="Times New Roman" w:hint="eastAsia"/>
          <w:bCs/>
          <w:lang w:val="en-GB"/>
        </w:rPr>
        <w:t>F</w:t>
      </w:r>
      <w:r>
        <w:rPr>
          <w:rFonts w:ascii="Times New Roman" w:eastAsiaTheme="minorEastAsia" w:hAnsi="Times New Roman"/>
          <w:bCs/>
          <w:lang w:val="en-GB"/>
        </w:rPr>
        <w:t xml:space="preserve">rom our perspective, Alt 2 reuses the legacy polling mechanism as much as possible and is more flexible, since the threshold and timer values configured by the network can ensure timely retransmission for </w:t>
      </w:r>
      <w:r w:rsidR="004717BB">
        <w:rPr>
          <w:rFonts w:ascii="Times New Roman" w:eastAsiaTheme="minorEastAsia" w:hAnsi="Times New Roman"/>
          <w:bCs/>
          <w:lang w:val="en-GB"/>
        </w:rPr>
        <w:t>RLC</w:t>
      </w:r>
      <w:r>
        <w:rPr>
          <w:rFonts w:ascii="Times New Roman" w:eastAsiaTheme="minorEastAsia" w:hAnsi="Times New Roman"/>
          <w:bCs/>
          <w:lang w:val="en-GB"/>
        </w:rPr>
        <w:t xml:space="preserve"> SDUs</w:t>
      </w:r>
      <w:r w:rsidR="004717BB">
        <w:rPr>
          <w:rFonts w:ascii="Times New Roman" w:eastAsiaTheme="minorEastAsia" w:hAnsi="Times New Roman"/>
          <w:bCs/>
          <w:lang w:val="en-GB"/>
        </w:rPr>
        <w:t xml:space="preserve"> with remaining time below a threshold</w:t>
      </w:r>
      <w:r>
        <w:rPr>
          <w:rFonts w:ascii="Times New Roman" w:eastAsiaTheme="minorEastAsia" w:hAnsi="Times New Roman"/>
          <w:bCs/>
          <w:lang w:val="en-GB"/>
        </w:rPr>
        <w:t xml:space="preserve"> while also avoiding excessive </w:t>
      </w:r>
      <w:proofErr w:type="spellStart"/>
      <w:r>
        <w:rPr>
          <w:rFonts w:ascii="Times New Roman" w:eastAsiaTheme="minorEastAsia" w:hAnsi="Times New Roman"/>
          <w:bCs/>
          <w:lang w:val="en-GB"/>
        </w:rPr>
        <w:t>signaling</w:t>
      </w:r>
      <w:proofErr w:type="spellEnd"/>
      <w:r>
        <w:rPr>
          <w:rFonts w:ascii="Times New Roman" w:eastAsiaTheme="minorEastAsia" w:hAnsi="Times New Roman"/>
          <w:bCs/>
          <w:lang w:val="en-GB"/>
        </w:rPr>
        <w:t xml:space="preserve"> overhead due to polling.</w:t>
      </w:r>
    </w:p>
    <w:p w14:paraId="01AC9287" w14:textId="7A299C79" w:rsidR="009C1638" w:rsidRPr="00F20A19" w:rsidRDefault="00B129AD" w:rsidP="00B129AD">
      <w:pPr>
        <w:spacing w:after="120"/>
        <w:jc w:val="both"/>
        <w:rPr>
          <w:rFonts w:eastAsia="Malgun Gothic"/>
          <w:b/>
        </w:rPr>
      </w:pPr>
      <w:r w:rsidRPr="00E33E44">
        <w:rPr>
          <w:rFonts w:ascii="Times New Roman" w:hAnsi="Times New Roman"/>
          <w:b/>
          <w:bCs/>
          <w:lang w:val="en-GB"/>
        </w:rPr>
        <w:t xml:space="preserve">Proposal </w:t>
      </w:r>
      <w:r w:rsidR="007264BB">
        <w:rPr>
          <w:rFonts w:ascii="Times New Roman" w:eastAsiaTheme="minorEastAsia" w:hAnsi="Times New Roman"/>
          <w:b/>
          <w:bCs/>
          <w:lang w:val="en-GB"/>
        </w:rPr>
        <w:t>10</w:t>
      </w:r>
      <w:r w:rsidRPr="00E33E44">
        <w:rPr>
          <w:rFonts w:ascii="Times New Roman" w:eastAsiaTheme="minorEastAsia" w:hAnsi="Times New Roman"/>
          <w:b/>
          <w:bCs/>
          <w:lang w:val="en-GB"/>
        </w:rPr>
        <w:t xml:space="preserve">: </w:t>
      </w:r>
      <w:r>
        <w:rPr>
          <w:rFonts w:eastAsia="Malgun Gothic"/>
          <w:b/>
        </w:rPr>
        <w:t xml:space="preserve">Dedicated polling </w:t>
      </w:r>
      <w:r w:rsidR="00AF52C5">
        <w:rPr>
          <w:rFonts w:eastAsia="Malgun Gothic"/>
          <w:b/>
        </w:rPr>
        <w:t xml:space="preserve">PDU/BYTE </w:t>
      </w:r>
      <w:r>
        <w:rPr>
          <w:rFonts w:eastAsia="Malgun Gothic"/>
          <w:b/>
        </w:rPr>
        <w:t xml:space="preserve">thresholds and polling retransmission timer are introduced for </w:t>
      </w:r>
      <w:r w:rsidR="00E96818" w:rsidRPr="00F20A19">
        <w:rPr>
          <w:rFonts w:eastAsia="Malgun Gothic"/>
          <w:b/>
        </w:rPr>
        <w:t>RLC SDUs with remaining time below a threshold</w:t>
      </w:r>
      <w:r>
        <w:rPr>
          <w:rFonts w:eastAsia="Malgun Gothic"/>
          <w:b/>
        </w:rPr>
        <w:t>.</w:t>
      </w:r>
    </w:p>
    <w:p w14:paraId="17E8ED99" w14:textId="70265AFC" w:rsidR="0014631B" w:rsidRPr="00997C8A" w:rsidRDefault="00997C8A" w:rsidP="00997C8A">
      <w:pPr>
        <w:pStyle w:val="3"/>
        <w:overflowPunct w:val="0"/>
        <w:autoSpaceDE w:val="0"/>
        <w:autoSpaceDN w:val="0"/>
        <w:adjustRightInd w:val="0"/>
        <w:spacing w:before="120" w:after="180"/>
        <w:jc w:val="both"/>
        <w:textAlignment w:val="baseline"/>
        <w:rPr>
          <w:rFonts w:ascii="Arial" w:eastAsia="宋体" w:hAnsi="Arial" w:cs="Times New Roman"/>
          <w:color w:val="auto"/>
          <w:sz w:val="28"/>
          <w:szCs w:val="20"/>
          <w:lang w:eastAsia="ja-JP"/>
        </w:rPr>
      </w:pPr>
      <w:r>
        <w:rPr>
          <w:rFonts w:ascii="Arial" w:eastAsia="宋体" w:hAnsi="Arial" w:cs="Times New Roman"/>
          <w:color w:val="auto"/>
          <w:sz w:val="28"/>
          <w:szCs w:val="20"/>
          <w:lang w:eastAsia="ja-JP"/>
        </w:rPr>
        <w:t>2.2.3</w:t>
      </w:r>
      <w:r w:rsidR="004B72B6">
        <w:rPr>
          <w:rFonts w:ascii="Arial" w:eastAsia="宋体" w:hAnsi="Arial" w:cs="Times New Roman" w:hint="eastAsia"/>
          <w:color w:val="auto"/>
          <w:sz w:val="28"/>
          <w:szCs w:val="20"/>
        </w:rPr>
        <w:t>.</w:t>
      </w:r>
      <w:r w:rsidR="004B72B6">
        <w:rPr>
          <w:rFonts w:ascii="Arial" w:eastAsia="宋体" w:hAnsi="Arial" w:cs="Times New Roman"/>
          <w:color w:val="auto"/>
          <w:sz w:val="28"/>
          <w:szCs w:val="20"/>
          <w:lang w:eastAsia="ja-JP"/>
        </w:rPr>
        <w:t xml:space="preserve"> </w:t>
      </w:r>
      <w:r w:rsidR="0014631B" w:rsidRPr="00997C8A">
        <w:rPr>
          <w:rFonts w:ascii="Arial" w:eastAsia="宋体" w:hAnsi="Arial" w:cs="Times New Roman"/>
          <w:color w:val="auto"/>
          <w:sz w:val="28"/>
          <w:szCs w:val="20"/>
          <w:lang w:eastAsia="ja-JP"/>
        </w:rPr>
        <w:t>Coexistence of autonomous retransmission and polling</w:t>
      </w:r>
      <w:r>
        <w:rPr>
          <w:rFonts w:ascii="Arial" w:eastAsia="宋体" w:hAnsi="Arial" w:cs="Times New Roman"/>
          <w:color w:val="auto"/>
          <w:sz w:val="28"/>
          <w:szCs w:val="20"/>
          <w:lang w:eastAsia="ja-JP"/>
        </w:rPr>
        <w:t xml:space="preserve"> </w:t>
      </w:r>
      <w:r w:rsidR="0014631B" w:rsidRPr="00997C8A">
        <w:rPr>
          <w:rFonts w:ascii="Arial" w:eastAsia="宋体" w:hAnsi="Arial" w:cs="Times New Roman"/>
          <w:color w:val="auto"/>
          <w:sz w:val="28"/>
          <w:szCs w:val="20"/>
          <w:lang w:eastAsia="ja-JP"/>
        </w:rPr>
        <w:t>enhancement</w:t>
      </w:r>
    </w:p>
    <w:p w14:paraId="0A9994B1" w14:textId="7819A6BE" w:rsidR="008F25F9" w:rsidRPr="00B52948" w:rsidRDefault="00510F18" w:rsidP="004154C5">
      <w:pPr>
        <w:spacing w:after="120"/>
        <w:jc w:val="both"/>
        <w:rPr>
          <w:rFonts w:ascii="Times New Roman" w:eastAsiaTheme="minorEastAsia" w:hAnsi="Times New Roman"/>
          <w:bCs/>
          <w:lang w:val="en-GB"/>
        </w:rPr>
      </w:pPr>
      <w:r w:rsidRPr="008F25F9">
        <w:rPr>
          <w:rFonts w:ascii="Times New Roman" w:eastAsiaTheme="minorEastAsia" w:hAnsi="Times New Roman" w:hint="eastAsia"/>
          <w:bCs/>
          <w:lang w:val="en-GB"/>
        </w:rPr>
        <w:t>I</w:t>
      </w:r>
      <w:r w:rsidRPr="008F25F9">
        <w:rPr>
          <w:rFonts w:ascii="Times New Roman" w:eastAsiaTheme="minorEastAsia" w:hAnsi="Times New Roman"/>
          <w:bCs/>
          <w:lang w:val="en-GB"/>
        </w:rPr>
        <w:t>n the last meeting,</w:t>
      </w:r>
      <w:r w:rsidR="008F25F9" w:rsidRPr="008F25F9">
        <w:rPr>
          <w:rFonts w:ascii="Times New Roman" w:eastAsiaTheme="minorEastAsia" w:hAnsi="Times New Roman"/>
          <w:bCs/>
          <w:lang w:val="en-GB"/>
        </w:rPr>
        <w:t xml:space="preserve"> two </w:t>
      </w:r>
      <w:r w:rsidR="0099443A">
        <w:rPr>
          <w:rFonts w:ascii="Times New Roman" w:eastAsiaTheme="minorEastAsia" w:hAnsi="Times New Roman"/>
          <w:bCs/>
          <w:lang w:val="en-GB"/>
        </w:rPr>
        <w:t>types</w:t>
      </w:r>
      <w:r w:rsidR="008F25F9" w:rsidRPr="008F25F9">
        <w:rPr>
          <w:rFonts w:ascii="Times New Roman" w:eastAsiaTheme="minorEastAsia" w:hAnsi="Times New Roman"/>
          <w:bCs/>
          <w:lang w:val="en-GB"/>
        </w:rPr>
        <w:t xml:space="preserve"> of</w:t>
      </w:r>
      <w:r w:rsidR="008A5DAB">
        <w:rPr>
          <w:rFonts w:ascii="Times New Roman" w:eastAsiaTheme="minorEastAsia" w:hAnsi="Times New Roman"/>
          <w:bCs/>
          <w:lang w:val="en-GB"/>
        </w:rPr>
        <w:t xml:space="preserve"> solutions </w:t>
      </w:r>
      <w:r w:rsidR="00AA7360">
        <w:rPr>
          <w:rFonts w:ascii="Times New Roman" w:eastAsiaTheme="minorEastAsia" w:hAnsi="Times New Roman"/>
          <w:bCs/>
          <w:lang w:val="en-GB"/>
        </w:rPr>
        <w:t>for</w:t>
      </w:r>
      <w:r w:rsidRPr="008F25F9">
        <w:rPr>
          <w:rFonts w:ascii="Times New Roman" w:eastAsiaTheme="minorEastAsia" w:hAnsi="Times New Roman"/>
          <w:bCs/>
          <w:lang w:val="en-GB"/>
        </w:rPr>
        <w:t xml:space="preserve"> </w:t>
      </w:r>
      <w:r w:rsidR="00AA7360">
        <w:rPr>
          <w:rFonts w:ascii="Times New Roman" w:eastAsiaTheme="minorEastAsia" w:hAnsi="Times New Roman"/>
          <w:bCs/>
          <w:lang w:val="en-GB"/>
        </w:rPr>
        <w:t xml:space="preserve">the </w:t>
      </w:r>
      <w:r w:rsidRPr="008F25F9">
        <w:rPr>
          <w:rFonts w:ascii="Times New Roman" w:eastAsiaTheme="minorEastAsia" w:hAnsi="Times New Roman"/>
          <w:bCs/>
          <w:lang w:val="en-GB"/>
        </w:rPr>
        <w:t xml:space="preserve">coexistence of </w:t>
      </w:r>
      <w:r w:rsidRPr="00B52948">
        <w:rPr>
          <w:rFonts w:ascii="Times New Roman" w:eastAsiaTheme="minorEastAsia" w:hAnsi="Times New Roman"/>
          <w:bCs/>
          <w:lang w:val="en-GB"/>
        </w:rPr>
        <w:t xml:space="preserve">autonomous retransmission and polling enhancement </w:t>
      </w:r>
      <w:r w:rsidR="0099443A">
        <w:rPr>
          <w:rFonts w:ascii="Times New Roman" w:eastAsiaTheme="minorEastAsia" w:hAnsi="Times New Roman"/>
          <w:bCs/>
          <w:lang w:val="en-GB"/>
        </w:rPr>
        <w:t>were</w:t>
      </w:r>
      <w:r w:rsidRPr="00B52948">
        <w:rPr>
          <w:rFonts w:ascii="Times New Roman" w:eastAsiaTheme="minorEastAsia" w:hAnsi="Times New Roman"/>
          <w:bCs/>
          <w:lang w:val="en-GB"/>
        </w:rPr>
        <w:t xml:space="preserve"> discussed</w:t>
      </w:r>
      <w:r w:rsidR="008F25F9" w:rsidRPr="00B52948">
        <w:rPr>
          <w:rFonts w:ascii="Times New Roman" w:eastAsiaTheme="minorEastAsia" w:hAnsi="Times New Roman"/>
          <w:bCs/>
          <w:lang w:val="en-GB"/>
        </w:rPr>
        <w:t>.</w:t>
      </w:r>
    </w:p>
    <w:p w14:paraId="0B585855" w14:textId="51A92D46" w:rsidR="007E2285" w:rsidRPr="00872A8D" w:rsidRDefault="00872A8D" w:rsidP="004154C5">
      <w:pPr>
        <w:spacing w:after="120"/>
        <w:jc w:val="both"/>
        <w:rPr>
          <w:rFonts w:ascii="Times New Roman" w:eastAsiaTheme="minorEastAsia" w:hAnsi="Times New Roman"/>
          <w:b/>
          <w:bCs/>
          <w:lang w:val="en-GB"/>
        </w:rPr>
      </w:pPr>
      <w:r w:rsidRPr="00872A8D">
        <w:rPr>
          <w:rFonts w:ascii="Times New Roman" w:eastAsiaTheme="minorEastAsia" w:hAnsi="Times New Roman"/>
          <w:b/>
          <w:bCs/>
          <w:i/>
          <w:noProof/>
          <w:lang w:val="en-GB"/>
        </w:rPr>
        <mc:AlternateContent>
          <mc:Choice Requires="wps">
            <w:drawing>
              <wp:inline distT="0" distB="0" distL="0" distR="0" wp14:anchorId="623ABD28" wp14:editId="2223FFA2">
                <wp:extent cx="5628904" cy="1404620"/>
                <wp:effectExtent l="0" t="0" r="10160" b="2540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8904" cy="1404620"/>
                        </a:xfrm>
                        <a:prstGeom prst="rect">
                          <a:avLst/>
                        </a:prstGeom>
                        <a:solidFill>
                          <a:srgbClr val="FFFFFF"/>
                        </a:solidFill>
                        <a:ln w="9525">
                          <a:solidFill>
                            <a:srgbClr val="000000"/>
                          </a:solidFill>
                          <a:miter lim="800000"/>
                          <a:headEnd/>
                          <a:tailEnd/>
                        </a:ln>
                      </wps:spPr>
                      <wps:txbx>
                        <w:txbxContent>
                          <w:p w14:paraId="67B8AFEB" w14:textId="4787F15B" w:rsidR="002D7159" w:rsidRPr="0099443A" w:rsidRDefault="002D7159" w:rsidP="00872A8D">
                            <w:pPr>
                              <w:pStyle w:val="Doc-text2"/>
                              <w:ind w:left="1200" w:hanging="400"/>
                              <w:rPr>
                                <w:b/>
                              </w:rPr>
                            </w:pPr>
                            <w:r w:rsidRPr="0099443A">
                              <w:rPr>
                                <w:b/>
                              </w:rPr>
                              <w:t>Compromise solutions discussed in RAN2#128:</w:t>
                            </w:r>
                          </w:p>
                          <w:p w14:paraId="3341A9AE" w14:textId="77777777" w:rsidR="002D7159" w:rsidRDefault="002D7159" w:rsidP="0030620B">
                            <w:pPr>
                              <w:pStyle w:val="Doc-text2"/>
                              <w:numPr>
                                <w:ilvl w:val="0"/>
                                <w:numId w:val="10"/>
                              </w:numPr>
                              <w:tabs>
                                <w:tab w:val="clear" w:pos="1622"/>
                              </w:tabs>
                              <w:autoSpaceDE w:val="0"/>
                              <w:spacing w:before="100" w:beforeAutospacing="1" w:after="100" w:afterAutospacing="1"/>
                              <w:ind w:left="1200" w:hanging="400"/>
                            </w:pPr>
                            <w:r>
                              <w:t>If the remaining time drops below a threshold, poll is triggered. If SR is not received within a time, then Tx can autonomously retransmit the delay critical packet.</w:t>
                            </w:r>
                          </w:p>
                          <w:p w14:paraId="46E38A3D" w14:textId="6249019C" w:rsidR="002D7159" w:rsidRPr="00872A8D" w:rsidRDefault="002D7159" w:rsidP="0030620B">
                            <w:pPr>
                              <w:pStyle w:val="Doc-text2"/>
                              <w:numPr>
                                <w:ilvl w:val="0"/>
                                <w:numId w:val="10"/>
                              </w:numPr>
                              <w:tabs>
                                <w:tab w:val="clear" w:pos="1622"/>
                              </w:tabs>
                              <w:autoSpaceDE w:val="0"/>
                              <w:spacing w:before="100" w:beforeAutospacing="1" w:after="100" w:afterAutospacing="1"/>
                              <w:ind w:left="1200" w:hanging="400"/>
                            </w:pPr>
                            <w:r>
                              <w:t>Have both autonomous and polling enhancement.</w:t>
                            </w:r>
                          </w:p>
                        </w:txbxContent>
                      </wps:txbx>
                      <wps:bodyPr rot="0" vert="horz" wrap="square" lIns="91440" tIns="45720" rIns="91440" bIns="45720" anchor="t" anchorCtr="0">
                        <a:spAutoFit/>
                      </wps:bodyPr>
                    </wps:wsp>
                  </a:graphicData>
                </a:graphic>
              </wp:inline>
            </w:drawing>
          </mc:Choice>
          <mc:Fallback xmlns:w16cex="http://schemas.microsoft.com/office/word/2018/wordml/cex" xmlns:w16="http://schemas.microsoft.com/office/word/2018/wordml" xmlns:w16sdtdh="http://schemas.microsoft.com/office/word/2020/wordml/sdtdatahash">
            <w:pict>
              <v:shape w14:anchorId="623ABD28" id="_x0000_s1029" type="#_x0000_t202" style="width:443.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">
                <v:textbox style="mso-fit-shape-to-text:t">
                  <w:txbxContent>
                    <w:p w14:paraId="67B8AFEB" w14:textId="4787F15B" w:rsidR="002D7159" w:rsidRPr="0099443A" w:rsidRDefault="002D7159" w:rsidP="00872A8D">
                      <w:pPr>
                        <w:pStyle w:val="Doc-text2"/>
                        <w:ind w:left="1200" w:hanging="400"/>
                        <w:rPr>
                          <w:b/>
                        </w:rPr>
                      </w:pPr>
                      <w:r w:rsidRPr="0099443A">
                        <w:rPr>
                          <w:b/>
                        </w:rPr>
                        <w:t>Compromise solutions discussed in RAN2#128:</w:t>
                      </w:r>
                    </w:p>
                    <w:p w14:paraId="3341A9AE" w14:textId="77777777" w:rsidR="002D7159" w:rsidRDefault="002D7159" w:rsidP="0030620B">
                      <w:pPr>
                        <w:pStyle w:val="Doc-text2"/>
                        <w:numPr>
                          <w:ilvl w:val="0"/>
                          <w:numId w:val="10"/>
                        </w:numPr>
                        <w:tabs>
                          <w:tab w:val="clear" w:pos="1622"/>
                        </w:tabs>
                        <w:autoSpaceDE w:val="0"/>
                        <w:spacing w:before="100" w:beforeAutospacing="1" w:after="100" w:afterAutospacing="1"/>
                        <w:ind w:left="1200" w:hanging="400"/>
                      </w:pPr>
                      <w:r>
                        <w:t>If the remaining time drops below a threshold, poll is triggered. If SR is not received within a time, then Tx can autonomously retransmit the delay critical packet.</w:t>
                      </w:r>
                    </w:p>
                    <w:p w14:paraId="46E38A3D" w14:textId="6249019C" w:rsidR="002D7159" w:rsidRPr="00872A8D" w:rsidRDefault="002D7159" w:rsidP="0030620B">
                      <w:pPr>
                        <w:pStyle w:val="Doc-text2"/>
                        <w:numPr>
                          <w:ilvl w:val="0"/>
                          <w:numId w:val="10"/>
                        </w:numPr>
                        <w:tabs>
                          <w:tab w:val="clear" w:pos="1622"/>
                        </w:tabs>
                        <w:autoSpaceDE w:val="0"/>
                        <w:spacing w:before="100" w:beforeAutospacing="1" w:after="100" w:afterAutospacing="1"/>
                        <w:ind w:left="1200" w:hanging="400"/>
                      </w:pPr>
                      <w:r>
                        <w:t>Have both autonomous and polling enhancement.</w:t>
                      </w:r>
                    </w:p>
                  </w:txbxContent>
                </v:textbox>
                <w10:anchorlock/>
              </v:shape>
            </w:pict>
          </mc:Fallback>
        </mc:AlternateContent>
      </w:r>
      <w:r w:rsidR="00510F18">
        <w:rPr>
          <w:rFonts w:ascii="Times New Roman" w:eastAsiaTheme="minorEastAsia" w:hAnsi="Times New Roman"/>
          <w:b/>
          <w:bCs/>
          <w:i/>
          <w:lang w:val="en-GB"/>
        </w:rPr>
        <w:t xml:space="preserve"> </w:t>
      </w:r>
    </w:p>
    <w:p w14:paraId="14281BFC" w14:textId="340D8D94" w:rsidR="00B52948" w:rsidRPr="00B52948" w:rsidRDefault="00AA7360" w:rsidP="00B52948">
      <w:pPr>
        <w:spacing w:after="120"/>
        <w:jc w:val="both"/>
        <w:rPr>
          <w:rFonts w:ascii="Times New Roman" w:eastAsiaTheme="minorEastAsia" w:hAnsi="Times New Roman"/>
          <w:bCs/>
          <w:lang w:val="en-GB"/>
        </w:rPr>
      </w:pPr>
      <w:r>
        <w:rPr>
          <w:rFonts w:ascii="Times New Roman" w:eastAsiaTheme="minorEastAsia" w:hAnsi="Times New Roman"/>
          <w:bCs/>
          <w:lang w:val="en-GB"/>
        </w:rPr>
        <w:t>I</w:t>
      </w:r>
      <w:r w:rsidR="00B52948" w:rsidRPr="00B52948">
        <w:rPr>
          <w:rFonts w:ascii="Times New Roman" w:eastAsiaTheme="minorEastAsia" w:hAnsi="Times New Roman"/>
          <w:bCs/>
          <w:lang w:val="en-GB"/>
        </w:rPr>
        <w:t xml:space="preserve">t was finally agreed that the network can configure either or both of the two solutions (i.e., solution 2). </w:t>
      </w:r>
    </w:p>
    <w:p w14:paraId="08F294EB" w14:textId="03409B0E" w:rsidR="00B52948" w:rsidRPr="00B52948" w:rsidRDefault="00B52948" w:rsidP="004154C5">
      <w:pPr>
        <w:spacing w:after="120"/>
        <w:jc w:val="both"/>
        <w:rPr>
          <w:rFonts w:ascii="Times New Roman" w:eastAsiaTheme="minorEastAsia" w:hAnsi="Times New Roman"/>
        </w:rPr>
      </w:pPr>
      <w:r w:rsidRPr="00101B27">
        <w:rPr>
          <w:rFonts w:ascii="Times New Roman" w:eastAsiaTheme="minorEastAsia" w:hAnsi="Times New Roman"/>
          <w:noProof/>
        </w:rPr>
        <mc:AlternateContent>
          <mc:Choice Requires="wps">
            <w:drawing>
              <wp:inline distT="0" distB="0" distL="0" distR="0" wp14:anchorId="1030F211" wp14:editId="40C33EDB">
                <wp:extent cx="5729536" cy="1404620"/>
                <wp:effectExtent l="0" t="0" r="24130" b="2540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9536" cy="1404620"/>
                        </a:xfrm>
                        <a:prstGeom prst="rect">
                          <a:avLst/>
                        </a:prstGeom>
                        <a:solidFill>
                          <a:srgbClr val="FFFFFF"/>
                        </a:solidFill>
                        <a:ln w="9525">
                          <a:solidFill>
                            <a:srgbClr val="000000"/>
                          </a:solidFill>
                          <a:miter lim="800000"/>
                          <a:headEnd/>
                          <a:tailEnd/>
                        </a:ln>
                      </wps:spPr>
                      <wps:txbx>
                        <w:txbxContent>
                          <w:p w14:paraId="21014362" w14:textId="77777777" w:rsidR="002D7159" w:rsidRPr="00101B27" w:rsidRDefault="002D7159" w:rsidP="00B52948">
                            <w:pPr>
                              <w:spacing w:after="100" w:afterAutospacing="1"/>
                              <w:ind w:left="720" w:hanging="360"/>
                              <w:rPr>
                                <w:rFonts w:eastAsiaTheme="minorEastAsia"/>
                                <w:b/>
                              </w:rPr>
                            </w:pPr>
                            <w:r w:rsidRPr="00101B27">
                              <w:rPr>
                                <w:rFonts w:eastAsiaTheme="minorEastAsia" w:hint="eastAsia"/>
                                <w:b/>
                              </w:rPr>
                              <w:t>R</w:t>
                            </w:r>
                            <w:r w:rsidRPr="00101B27">
                              <w:rPr>
                                <w:rFonts w:eastAsiaTheme="minorEastAsia"/>
                                <w:b/>
                              </w:rPr>
                              <w:t>AN2#128 Agreement</w:t>
                            </w:r>
                          </w:p>
                          <w:p w14:paraId="5AEFBA03" w14:textId="370E0986" w:rsidR="002D7159" w:rsidRPr="00B52948" w:rsidRDefault="002D7159" w:rsidP="00B52948">
                            <w:pPr>
                              <w:pStyle w:val="Agreement"/>
                              <w:numPr>
                                <w:ilvl w:val="0"/>
                                <w:numId w:val="23"/>
                              </w:numPr>
                              <w:tabs>
                                <w:tab w:val="clear" w:pos="612"/>
                                <w:tab w:val="clear" w:pos="1619"/>
                              </w:tabs>
                              <w:autoSpaceDE w:val="0"/>
                              <w:spacing w:after="100" w:afterAutospacing="1"/>
                            </w:pPr>
                            <w:r>
                              <w:t xml:space="preserve">Timely RLC retransmission solution covers both autonomous retransmission and polling enhancement and NW can configure </w:t>
                            </w:r>
                            <w:r w:rsidRPr="008A5DAB">
                              <w:rPr>
                                <w:highlight w:val="yellow"/>
                              </w:rPr>
                              <w:t>either or both</w:t>
                            </w:r>
                            <w:r>
                              <w:t xml:space="preserve"> of them.</w:t>
                            </w:r>
                          </w:p>
                        </w:txbxContent>
                      </wps:txbx>
                      <wps:bodyPr rot="0" vert="horz" wrap="square" lIns="91440" tIns="45720" rIns="91440" bIns="45720" anchor="t" anchorCtr="0">
                        <a:spAutoFit/>
                      </wps:bodyPr>
                    </wps:wsp>
                  </a:graphicData>
                </a:graphic>
              </wp:inline>
            </w:drawing>
          </mc:Choice>
          <mc:Fallback xmlns:w16cex="http://schemas.microsoft.com/office/word/2018/wordml/cex" xmlns:w16="http://schemas.microsoft.com/office/word/2018/wordml" xmlns:w16sdtdh="http://schemas.microsoft.com/office/word/2020/wordml/sdtdatahash">
            <w:pict>
              <v:shape w14:anchorId="1030F211" id="_x0000_s1030" type="#_x0000_t202" style="width:451.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">
                <v:textbox style="mso-fit-shape-to-text:t">
                  <w:txbxContent>
                    <w:p w14:paraId="21014362" w14:textId="77777777" w:rsidR="002D7159" w:rsidRPr="00101B27" w:rsidRDefault="002D7159" w:rsidP="00B52948">
                      <w:pPr>
                        <w:spacing w:after="100" w:afterAutospacing="1"/>
                        <w:ind w:left="720" w:hanging="360"/>
                        <w:rPr>
                          <w:rFonts w:eastAsiaTheme="minorEastAsia"/>
                          <w:b/>
                        </w:rPr>
                      </w:pPr>
                      <w:r w:rsidRPr="00101B27">
                        <w:rPr>
                          <w:rFonts w:eastAsiaTheme="minorEastAsia" w:hint="eastAsia"/>
                          <w:b/>
                        </w:rPr>
                        <w:t>R</w:t>
                      </w:r>
                      <w:r w:rsidRPr="00101B27">
                        <w:rPr>
                          <w:rFonts w:eastAsiaTheme="minorEastAsia"/>
                          <w:b/>
                        </w:rPr>
                        <w:t>AN2#128 Agreement</w:t>
                      </w:r>
                    </w:p>
                    <w:p w14:paraId="5AEFBA03" w14:textId="370E0986" w:rsidR="002D7159" w:rsidRPr="00B52948" w:rsidRDefault="002D7159" w:rsidP="00B52948">
                      <w:pPr>
                        <w:pStyle w:val="Agreement"/>
                        <w:numPr>
                          <w:ilvl w:val="0"/>
                          <w:numId w:val="23"/>
                        </w:numPr>
                        <w:tabs>
                          <w:tab w:val="clear" w:pos="612"/>
                          <w:tab w:val="clear" w:pos="1619"/>
                        </w:tabs>
                        <w:autoSpaceDE w:val="0"/>
                        <w:spacing w:after="100" w:afterAutospacing="1"/>
                      </w:pPr>
                      <w:r>
                        <w:t xml:space="preserve">Timely RLC retransmission solution covers both autonomous retransmission and polling enhancement and NW can configure </w:t>
                      </w:r>
                      <w:r w:rsidRPr="008A5DAB">
                        <w:rPr>
                          <w:highlight w:val="yellow"/>
                        </w:rPr>
                        <w:t>either or both</w:t>
                      </w:r>
                      <w:r>
                        <w:t xml:space="preserve"> of them.</w:t>
                      </w:r>
                    </w:p>
                  </w:txbxContent>
                </v:textbox>
                <w10:anchorlock/>
              </v:shape>
            </w:pict>
          </mc:Fallback>
        </mc:AlternateContent>
      </w:r>
    </w:p>
    <w:p w14:paraId="3838C82A" w14:textId="1D2AA5C8" w:rsidR="00220BA8" w:rsidRPr="003300EC" w:rsidRDefault="00B52948" w:rsidP="004717BB">
      <w:pPr>
        <w:pStyle w:val="Doc-text2"/>
        <w:ind w:left="0" w:firstLine="0"/>
        <w:rPr>
          <w:rFonts w:ascii="Times New Roman" w:eastAsiaTheme="minorEastAsia" w:hAnsi="Times New Roman"/>
          <w:bCs/>
          <w:szCs w:val="20"/>
          <w:lang w:eastAsia="zh-CN"/>
        </w:rPr>
      </w:pPr>
      <w:r w:rsidRPr="003300EC">
        <w:rPr>
          <w:rFonts w:ascii="Times New Roman" w:eastAsiaTheme="minorEastAsia" w:hAnsi="Times New Roman" w:hint="eastAsia"/>
          <w:bCs/>
          <w:szCs w:val="20"/>
          <w:lang w:eastAsia="zh-CN"/>
        </w:rPr>
        <w:t>A</w:t>
      </w:r>
      <w:r w:rsidRPr="003300EC">
        <w:rPr>
          <w:rFonts w:ascii="Times New Roman" w:eastAsiaTheme="minorEastAsia" w:hAnsi="Times New Roman"/>
          <w:bCs/>
          <w:szCs w:val="20"/>
          <w:lang w:eastAsia="zh-CN"/>
        </w:rPr>
        <w:t>ccording to the agreement, two separate UE capabilities</w:t>
      </w:r>
      <w:r w:rsidR="000C3076">
        <w:rPr>
          <w:rFonts w:ascii="Times New Roman" w:eastAsiaTheme="minorEastAsia" w:hAnsi="Times New Roman"/>
          <w:bCs/>
          <w:szCs w:val="20"/>
          <w:lang w:eastAsia="zh-CN"/>
        </w:rPr>
        <w:t xml:space="preserve"> should be</w:t>
      </w:r>
      <w:r w:rsidR="003300EC">
        <w:rPr>
          <w:rFonts w:ascii="Times New Roman" w:eastAsiaTheme="minorEastAsia" w:hAnsi="Times New Roman"/>
          <w:bCs/>
          <w:szCs w:val="20"/>
          <w:lang w:eastAsia="zh-CN"/>
        </w:rPr>
        <w:t xml:space="preserve"> defined</w:t>
      </w:r>
      <w:r w:rsidRPr="003300EC">
        <w:rPr>
          <w:rFonts w:ascii="Times New Roman" w:eastAsiaTheme="minorEastAsia" w:hAnsi="Times New Roman"/>
          <w:bCs/>
          <w:szCs w:val="20"/>
          <w:lang w:eastAsia="zh-CN"/>
        </w:rPr>
        <w:t xml:space="preserve"> for autonomous retransmission and polling enhancement. </w:t>
      </w:r>
    </w:p>
    <w:p w14:paraId="4E2B47C2" w14:textId="369F19A4" w:rsidR="009844E1" w:rsidRDefault="004717BB" w:rsidP="004154C5">
      <w:pPr>
        <w:spacing w:after="120"/>
        <w:jc w:val="both"/>
        <w:rPr>
          <w:rFonts w:eastAsiaTheme="minorEastAsia"/>
          <w:b/>
        </w:rPr>
      </w:pPr>
      <w:r>
        <w:rPr>
          <w:rFonts w:eastAsiaTheme="minorEastAsia"/>
          <w:b/>
        </w:rPr>
        <w:lastRenderedPageBreak/>
        <w:t>Proposal 1</w:t>
      </w:r>
      <w:r w:rsidR="007264BB">
        <w:rPr>
          <w:rFonts w:eastAsiaTheme="minorEastAsia"/>
          <w:b/>
        </w:rPr>
        <w:t>1</w:t>
      </w:r>
      <w:r w:rsidR="009844E1">
        <w:rPr>
          <w:rFonts w:eastAsiaTheme="minorEastAsia"/>
          <w:b/>
        </w:rPr>
        <w:t xml:space="preserve">: </w:t>
      </w:r>
      <w:r w:rsidR="009844E1">
        <w:rPr>
          <w:rFonts w:eastAsiaTheme="minorEastAsia" w:hint="eastAsia"/>
          <w:b/>
        </w:rPr>
        <w:t>S</w:t>
      </w:r>
      <w:r w:rsidR="009844E1">
        <w:rPr>
          <w:rFonts w:eastAsiaTheme="minorEastAsia"/>
          <w:b/>
        </w:rPr>
        <w:t xml:space="preserve">eparate </w:t>
      </w:r>
      <w:r w:rsidR="00377858">
        <w:rPr>
          <w:rFonts w:eastAsiaTheme="minorEastAsia"/>
          <w:b/>
        </w:rPr>
        <w:t xml:space="preserve">UE </w:t>
      </w:r>
      <w:r w:rsidR="009844E1">
        <w:rPr>
          <w:rFonts w:eastAsiaTheme="minorEastAsia"/>
          <w:b/>
        </w:rPr>
        <w:t>capabilit</w:t>
      </w:r>
      <w:r>
        <w:rPr>
          <w:rFonts w:eastAsiaTheme="minorEastAsia"/>
          <w:b/>
        </w:rPr>
        <w:t xml:space="preserve">ies </w:t>
      </w:r>
      <w:r w:rsidR="001A140D">
        <w:rPr>
          <w:rFonts w:eastAsiaTheme="minorEastAsia"/>
          <w:b/>
        </w:rPr>
        <w:t xml:space="preserve">are </w:t>
      </w:r>
      <w:r w:rsidR="00266CE7">
        <w:rPr>
          <w:rFonts w:eastAsiaTheme="minorEastAsia"/>
          <w:b/>
        </w:rPr>
        <w:t xml:space="preserve">introduced </w:t>
      </w:r>
      <w:r w:rsidR="009844E1">
        <w:rPr>
          <w:rFonts w:eastAsiaTheme="minorEastAsia"/>
          <w:b/>
        </w:rPr>
        <w:t>for auto</w:t>
      </w:r>
      <w:r>
        <w:rPr>
          <w:rFonts w:eastAsiaTheme="minorEastAsia"/>
          <w:b/>
        </w:rPr>
        <w:t>nomous</w:t>
      </w:r>
      <w:r w:rsidR="009844E1">
        <w:rPr>
          <w:rFonts w:eastAsiaTheme="minorEastAsia"/>
          <w:b/>
        </w:rPr>
        <w:t xml:space="preserve"> retran</w:t>
      </w:r>
      <w:r>
        <w:rPr>
          <w:rFonts w:eastAsiaTheme="minorEastAsia"/>
          <w:b/>
        </w:rPr>
        <w:t>smission and polling enhancement</w:t>
      </w:r>
      <w:r w:rsidR="00AC7DA1">
        <w:rPr>
          <w:rFonts w:eastAsiaTheme="minorEastAsia"/>
          <w:b/>
        </w:rPr>
        <w:t>.</w:t>
      </w:r>
    </w:p>
    <w:p w14:paraId="0F78E5F8" w14:textId="394317E1" w:rsidR="007E42DF" w:rsidRDefault="007E42DF" w:rsidP="00220BA8">
      <w:pPr>
        <w:spacing w:after="120"/>
        <w:jc w:val="both"/>
        <w:rPr>
          <w:rFonts w:eastAsiaTheme="minorEastAsia"/>
        </w:rPr>
      </w:pPr>
      <w:r>
        <w:rPr>
          <w:rFonts w:eastAsiaTheme="minorEastAsia" w:hint="eastAsia"/>
        </w:rPr>
        <w:t>S</w:t>
      </w:r>
      <w:r>
        <w:rPr>
          <w:rFonts w:eastAsiaTheme="minorEastAsia"/>
        </w:rPr>
        <w:t>ince both autonomous retransmission and polling enhancement are triggered when</w:t>
      </w:r>
      <w:r w:rsidR="000C3076">
        <w:rPr>
          <w:rFonts w:eastAsiaTheme="minorEastAsia"/>
        </w:rPr>
        <w:t xml:space="preserve"> the</w:t>
      </w:r>
      <w:r>
        <w:rPr>
          <w:rFonts w:eastAsiaTheme="minorEastAsia"/>
        </w:rPr>
        <w:t xml:space="preserve"> remaining time of RLC SDU(s) is lower than a threshold</w:t>
      </w:r>
      <w:r w:rsidR="00813546">
        <w:rPr>
          <w:rFonts w:eastAsiaTheme="minorEastAsia"/>
        </w:rPr>
        <w:t xml:space="preserve"> as above</w:t>
      </w:r>
      <w:r w:rsidR="000C3076" w:rsidRPr="000C3076">
        <w:rPr>
          <w:rFonts w:eastAsiaTheme="minorEastAsia"/>
        </w:rPr>
        <w:t>, it needs to be discussed whether to introduce one common threshold for both solutions or two separate thresholds for each solution.</w:t>
      </w:r>
    </w:p>
    <w:p w14:paraId="11CFEDC5" w14:textId="015501D0" w:rsidR="007E42DF" w:rsidRDefault="007E42DF" w:rsidP="007E42DF">
      <w:pPr>
        <w:spacing w:after="120"/>
        <w:jc w:val="both"/>
        <w:rPr>
          <w:rFonts w:eastAsiaTheme="minorEastAsia"/>
          <w:b/>
        </w:rPr>
      </w:pPr>
      <w:r>
        <w:rPr>
          <w:rFonts w:eastAsiaTheme="minorEastAsia"/>
          <w:b/>
        </w:rPr>
        <w:t>Proposal 1</w:t>
      </w:r>
      <w:r w:rsidR="007264BB">
        <w:rPr>
          <w:rFonts w:eastAsiaTheme="minorEastAsia"/>
          <w:b/>
        </w:rPr>
        <w:t>2</w:t>
      </w:r>
      <w:r>
        <w:rPr>
          <w:rFonts w:eastAsiaTheme="minorEastAsia"/>
          <w:b/>
        </w:rPr>
        <w:t xml:space="preserve">: RAN2 </w:t>
      </w:r>
      <w:r w:rsidR="00A3385A">
        <w:rPr>
          <w:rFonts w:eastAsiaTheme="minorEastAsia"/>
          <w:b/>
        </w:rPr>
        <w:t xml:space="preserve">to </w:t>
      </w:r>
      <w:r>
        <w:rPr>
          <w:rFonts w:eastAsiaTheme="minorEastAsia"/>
          <w:b/>
        </w:rPr>
        <w:t xml:space="preserve">discuss whether </w:t>
      </w:r>
      <w:r w:rsidR="009F7F7A">
        <w:rPr>
          <w:rFonts w:eastAsiaTheme="minorEastAsia"/>
          <w:b/>
        </w:rPr>
        <w:t xml:space="preserve">to introduce </w:t>
      </w:r>
      <w:r>
        <w:rPr>
          <w:rFonts w:eastAsiaTheme="minorEastAsia"/>
          <w:b/>
        </w:rPr>
        <w:t>one common</w:t>
      </w:r>
      <w:r w:rsidR="009F7F7A">
        <w:rPr>
          <w:rFonts w:eastAsiaTheme="minorEastAsia"/>
          <w:b/>
        </w:rPr>
        <w:t xml:space="preserve"> threshold</w:t>
      </w:r>
      <w:r>
        <w:rPr>
          <w:rFonts w:eastAsiaTheme="minorEastAsia"/>
          <w:b/>
        </w:rPr>
        <w:t xml:space="preserve"> or two separate thresholds for polling enhancement and autonomous retransmission. </w:t>
      </w:r>
    </w:p>
    <w:p w14:paraId="3E265E71" w14:textId="77777777" w:rsidR="00145BB2" w:rsidRDefault="00145BB2" w:rsidP="007E42DF">
      <w:pPr>
        <w:spacing w:after="120"/>
        <w:jc w:val="both"/>
        <w:rPr>
          <w:rFonts w:eastAsiaTheme="minorEastAsia"/>
          <w:b/>
          <w:bCs/>
        </w:rPr>
      </w:pPr>
    </w:p>
    <w:p w14:paraId="49D8CEAF" w14:textId="12756EBF" w:rsidR="00EA510B" w:rsidRPr="001A140D" w:rsidRDefault="00EA510B" w:rsidP="007E42DF">
      <w:pPr>
        <w:spacing w:after="120"/>
        <w:jc w:val="both"/>
        <w:rPr>
          <w:rFonts w:eastAsiaTheme="minorEastAsia"/>
          <w:b/>
          <w:bCs/>
          <w:u w:val="single"/>
        </w:rPr>
      </w:pPr>
      <w:r w:rsidRPr="001A140D">
        <w:rPr>
          <w:rFonts w:eastAsiaTheme="minorEastAsia"/>
          <w:b/>
          <w:bCs/>
          <w:u w:val="single"/>
        </w:rPr>
        <w:t xml:space="preserve">Case 1: one common threshold is introduced for both polling enhancement and autonomous retransmission </w:t>
      </w:r>
    </w:p>
    <w:p w14:paraId="3008ECC7" w14:textId="35332C28" w:rsidR="00EF17A0" w:rsidRDefault="007E42DF" w:rsidP="007E42DF">
      <w:pPr>
        <w:spacing w:after="120"/>
        <w:jc w:val="both"/>
        <w:rPr>
          <w:rFonts w:eastAsiaTheme="minorEastAsia"/>
        </w:rPr>
      </w:pPr>
      <w:r w:rsidRPr="007E42DF">
        <w:rPr>
          <w:rFonts w:eastAsiaTheme="minorEastAsia"/>
        </w:rPr>
        <w:t xml:space="preserve">If one common threshold is </w:t>
      </w:r>
      <w:r>
        <w:rPr>
          <w:rFonts w:eastAsiaTheme="minorEastAsia"/>
        </w:rPr>
        <w:t>introduced</w:t>
      </w:r>
      <w:r w:rsidRPr="007E42DF">
        <w:rPr>
          <w:rFonts w:eastAsiaTheme="minorEastAsia"/>
        </w:rPr>
        <w:t xml:space="preserve"> for both polling enhancement and autonomous retransmission</w:t>
      </w:r>
      <w:r w:rsidR="00EF17A0">
        <w:rPr>
          <w:rFonts w:eastAsiaTheme="minorEastAsia"/>
        </w:rPr>
        <w:t xml:space="preserve">, we </w:t>
      </w:r>
      <w:r w:rsidR="009F7F7A">
        <w:rPr>
          <w:rFonts w:eastAsiaTheme="minorEastAsia"/>
        </w:rPr>
        <w:t>believe that</w:t>
      </w:r>
      <w:r w:rsidR="00EF17A0">
        <w:rPr>
          <w:rFonts w:eastAsiaTheme="minorEastAsia"/>
        </w:rPr>
        <w:t xml:space="preserve"> the current </w:t>
      </w:r>
      <w:proofErr w:type="spellStart"/>
      <w:r w:rsidR="00EF17A0" w:rsidRPr="00EF17A0">
        <w:rPr>
          <w:rFonts w:eastAsiaTheme="minorEastAsia"/>
          <w:i/>
        </w:rPr>
        <w:t>remainingTimeThreshold</w:t>
      </w:r>
      <w:proofErr w:type="spellEnd"/>
      <w:r w:rsidR="00EF17A0" w:rsidRPr="00EF17A0">
        <w:rPr>
          <w:rFonts w:eastAsiaTheme="minorEastAsia"/>
        </w:rPr>
        <w:t xml:space="preserve"> </w:t>
      </w:r>
      <w:r w:rsidR="003453DC">
        <w:rPr>
          <w:rFonts w:eastAsiaTheme="minorEastAsia"/>
        </w:rPr>
        <w:t>for</w:t>
      </w:r>
      <w:r w:rsidR="003453DC" w:rsidRPr="00EF17A0">
        <w:rPr>
          <w:rFonts w:eastAsiaTheme="minorEastAsia"/>
        </w:rPr>
        <w:t xml:space="preserve"> </w:t>
      </w:r>
      <w:r w:rsidR="00EF17A0" w:rsidRPr="00EF17A0">
        <w:rPr>
          <w:rFonts w:eastAsiaTheme="minorEastAsia"/>
        </w:rPr>
        <w:t>R18 DSR</w:t>
      </w:r>
      <w:r w:rsidR="00EF17A0">
        <w:rPr>
          <w:rFonts w:eastAsiaTheme="minorEastAsia"/>
        </w:rPr>
        <w:t xml:space="preserve"> can be reused</w:t>
      </w:r>
      <w:r w:rsidR="009F7F7A">
        <w:rPr>
          <w:rFonts w:eastAsiaTheme="minorEastAsia"/>
        </w:rPr>
        <w:t>,</w:t>
      </w:r>
      <w:r w:rsidR="00EF17A0">
        <w:rPr>
          <w:rFonts w:eastAsiaTheme="minorEastAsia"/>
        </w:rPr>
        <w:t xml:space="preserve"> and there </w:t>
      </w:r>
      <w:r w:rsidR="009F7F7A">
        <w:rPr>
          <w:rFonts w:eastAsiaTheme="minorEastAsia"/>
        </w:rPr>
        <w:t>would be no</w:t>
      </w:r>
      <w:r w:rsidR="00EF17A0">
        <w:rPr>
          <w:rFonts w:eastAsiaTheme="minorEastAsia"/>
        </w:rPr>
        <w:t xml:space="preserve"> need to introduce a new threshold.</w:t>
      </w:r>
      <w:r w:rsidR="00340EC8">
        <w:rPr>
          <w:rFonts w:eastAsiaTheme="minorEastAsia"/>
        </w:rPr>
        <w:t xml:space="preserve"> </w:t>
      </w:r>
    </w:p>
    <w:p w14:paraId="2B22A7E6" w14:textId="44967CDA" w:rsidR="00EF17A0" w:rsidRDefault="00EF17A0" w:rsidP="00EF17A0">
      <w:pPr>
        <w:spacing w:after="120"/>
        <w:jc w:val="both"/>
        <w:rPr>
          <w:rFonts w:eastAsiaTheme="minorEastAsia"/>
          <w:b/>
        </w:rPr>
      </w:pPr>
      <w:r>
        <w:rPr>
          <w:rFonts w:eastAsiaTheme="minorEastAsia"/>
          <w:b/>
        </w:rPr>
        <w:t>Proposal 1</w:t>
      </w:r>
      <w:r w:rsidR="007264BB">
        <w:rPr>
          <w:rFonts w:eastAsiaTheme="minorEastAsia"/>
          <w:b/>
        </w:rPr>
        <w:t>3</w:t>
      </w:r>
      <w:r w:rsidR="00A43FB2">
        <w:rPr>
          <w:rFonts w:eastAsiaTheme="minorEastAsia"/>
          <w:b/>
        </w:rPr>
        <w:t>a</w:t>
      </w:r>
      <w:r>
        <w:rPr>
          <w:rFonts w:eastAsiaTheme="minorEastAsia"/>
          <w:b/>
        </w:rPr>
        <w:t xml:space="preserve">: </w:t>
      </w:r>
      <w:r w:rsidR="00340EC8">
        <w:rPr>
          <w:rFonts w:eastAsiaTheme="minorEastAsia"/>
          <w:b/>
        </w:rPr>
        <w:t xml:space="preserve">If </w:t>
      </w:r>
      <w:r w:rsidR="000258C1">
        <w:rPr>
          <w:rFonts w:eastAsiaTheme="minorEastAsia"/>
          <w:b/>
        </w:rPr>
        <w:t xml:space="preserve">one </w:t>
      </w:r>
      <w:r w:rsidR="00340EC8">
        <w:rPr>
          <w:rFonts w:eastAsiaTheme="minorEastAsia"/>
          <w:b/>
        </w:rPr>
        <w:t xml:space="preserve">common threshold for triggering polling enhancement and autonomous retransmission is agreed in </w:t>
      </w:r>
      <w:r w:rsidR="00237DBA">
        <w:rPr>
          <w:rFonts w:eastAsiaTheme="minorEastAsia"/>
          <w:b/>
        </w:rPr>
        <w:t>P</w:t>
      </w:r>
      <w:r w:rsidR="00340EC8">
        <w:rPr>
          <w:rFonts w:eastAsiaTheme="minorEastAsia"/>
          <w:b/>
        </w:rPr>
        <w:t>roposal 1</w:t>
      </w:r>
      <w:r w:rsidR="00596A18">
        <w:rPr>
          <w:rFonts w:eastAsiaTheme="minorEastAsia"/>
          <w:b/>
        </w:rPr>
        <w:t>2</w:t>
      </w:r>
      <w:r w:rsidR="00340EC8">
        <w:rPr>
          <w:rFonts w:eastAsiaTheme="minorEastAsia"/>
          <w:b/>
        </w:rPr>
        <w:t xml:space="preserve">, the </w:t>
      </w:r>
      <w:proofErr w:type="spellStart"/>
      <w:r w:rsidR="00340EC8" w:rsidRPr="004231B9">
        <w:rPr>
          <w:rFonts w:eastAsiaTheme="minorEastAsia"/>
          <w:b/>
          <w:i/>
        </w:rPr>
        <w:t>remainingTimeThreshold</w:t>
      </w:r>
      <w:proofErr w:type="spellEnd"/>
      <w:r w:rsidR="00340EC8" w:rsidRPr="00340EC8">
        <w:rPr>
          <w:rFonts w:eastAsiaTheme="minorEastAsia"/>
          <w:b/>
        </w:rPr>
        <w:t xml:space="preserve"> </w:t>
      </w:r>
      <w:r w:rsidR="00346195">
        <w:rPr>
          <w:rFonts w:eastAsiaTheme="minorEastAsia"/>
          <w:b/>
        </w:rPr>
        <w:t>for</w:t>
      </w:r>
      <w:r w:rsidR="00346195" w:rsidRPr="00340EC8">
        <w:rPr>
          <w:rFonts w:eastAsiaTheme="minorEastAsia"/>
          <w:b/>
        </w:rPr>
        <w:t xml:space="preserve"> </w:t>
      </w:r>
      <w:r w:rsidR="00340EC8" w:rsidRPr="00340EC8">
        <w:rPr>
          <w:rFonts w:eastAsiaTheme="minorEastAsia"/>
          <w:b/>
        </w:rPr>
        <w:t>R18 DSR can be reused.</w:t>
      </w:r>
    </w:p>
    <w:p w14:paraId="20C3DF36" w14:textId="4B614934" w:rsidR="004231B9" w:rsidRDefault="00AD1D72" w:rsidP="00EF17A0">
      <w:pPr>
        <w:spacing w:after="120"/>
        <w:jc w:val="both"/>
        <w:rPr>
          <w:rFonts w:eastAsiaTheme="minorEastAsia"/>
        </w:rPr>
      </w:pPr>
      <w:r w:rsidRPr="007E42DF">
        <w:rPr>
          <w:rFonts w:eastAsiaTheme="minorEastAsia"/>
        </w:rPr>
        <w:t xml:space="preserve">If one common threshold is </w:t>
      </w:r>
      <w:r>
        <w:rPr>
          <w:rFonts w:eastAsiaTheme="minorEastAsia"/>
        </w:rPr>
        <w:t>introduced</w:t>
      </w:r>
      <w:r w:rsidRPr="007E42DF">
        <w:rPr>
          <w:rFonts w:eastAsiaTheme="minorEastAsia"/>
        </w:rPr>
        <w:t xml:space="preserve"> for both polling enhancement and autonomous retransmission</w:t>
      </w:r>
      <w:r>
        <w:rPr>
          <w:rFonts w:eastAsiaTheme="minorEastAsia"/>
        </w:rPr>
        <w:t xml:space="preserve"> and </w:t>
      </w:r>
      <w:r w:rsidR="004231B9">
        <w:rPr>
          <w:rFonts w:eastAsiaTheme="minorEastAsia"/>
        </w:rPr>
        <w:t xml:space="preserve">the network configures both polling </w:t>
      </w:r>
      <w:r w:rsidR="004231B9" w:rsidRPr="007E42DF">
        <w:rPr>
          <w:rFonts w:eastAsiaTheme="minorEastAsia"/>
        </w:rPr>
        <w:t>enhancement and autonomous retransmission</w:t>
      </w:r>
      <w:r w:rsidR="004231B9">
        <w:rPr>
          <w:rFonts w:eastAsiaTheme="minorEastAsia"/>
        </w:rPr>
        <w:t xml:space="preserve"> for the UE</w:t>
      </w:r>
      <w:r w:rsidR="009F7F7A">
        <w:rPr>
          <w:rFonts w:eastAsiaTheme="minorEastAsia"/>
        </w:rPr>
        <w:t>, t</w:t>
      </w:r>
      <w:r w:rsidR="004231B9">
        <w:rPr>
          <w:rFonts w:eastAsiaTheme="minorEastAsia"/>
        </w:rPr>
        <w:t xml:space="preserve">here </w:t>
      </w:r>
      <w:r w:rsidR="009F7F7A">
        <w:rPr>
          <w:rFonts w:eastAsiaTheme="minorEastAsia"/>
        </w:rPr>
        <w:t>are</w:t>
      </w:r>
      <w:r w:rsidR="004231B9">
        <w:rPr>
          <w:rFonts w:eastAsiaTheme="minorEastAsia"/>
        </w:rPr>
        <w:t xml:space="preserve"> two </w:t>
      </w:r>
      <w:r w:rsidR="009F7F7A">
        <w:rPr>
          <w:rFonts w:eastAsiaTheme="minorEastAsia"/>
        </w:rPr>
        <w:t xml:space="preserve">potential </w:t>
      </w:r>
      <w:r w:rsidR="004231B9">
        <w:rPr>
          <w:rFonts w:eastAsiaTheme="minorEastAsia"/>
        </w:rPr>
        <w:t>approaches</w:t>
      </w:r>
      <w:r w:rsidR="000B4ABE">
        <w:rPr>
          <w:rFonts w:eastAsiaTheme="minorEastAsia"/>
        </w:rPr>
        <w:t xml:space="preserve"> for UE </w:t>
      </w:r>
      <w:r w:rsidR="009816FB">
        <w:rPr>
          <w:rFonts w:eastAsiaTheme="minorEastAsia"/>
        </w:rPr>
        <w:t xml:space="preserve">to </w:t>
      </w:r>
      <w:r w:rsidR="000B4ABE">
        <w:rPr>
          <w:rFonts w:eastAsiaTheme="minorEastAsia"/>
        </w:rPr>
        <w:t>how to work with these two mechanisms</w:t>
      </w:r>
      <w:r w:rsidR="009F7F7A">
        <w:rPr>
          <w:rFonts w:eastAsiaTheme="minorEastAsia"/>
        </w:rPr>
        <w:t>:</w:t>
      </w:r>
    </w:p>
    <w:p w14:paraId="46E38034" w14:textId="752D6638" w:rsidR="004231B9" w:rsidRDefault="004231B9" w:rsidP="004231B9">
      <w:pPr>
        <w:pStyle w:val="af5"/>
        <w:numPr>
          <w:ilvl w:val="0"/>
          <w:numId w:val="6"/>
        </w:numPr>
        <w:spacing w:after="120"/>
        <w:jc w:val="both"/>
        <w:rPr>
          <w:rFonts w:eastAsiaTheme="minorEastAsia"/>
        </w:rPr>
      </w:pPr>
      <w:r w:rsidRPr="00171406">
        <w:rPr>
          <w:rFonts w:eastAsiaTheme="minorEastAsia"/>
          <w:b/>
        </w:rPr>
        <w:t>Approach 1</w:t>
      </w:r>
      <w:r>
        <w:rPr>
          <w:rFonts w:eastAsiaTheme="minorEastAsia"/>
        </w:rPr>
        <w:t>:</w:t>
      </w:r>
      <w:r w:rsidRPr="004231B9">
        <w:rPr>
          <w:rFonts w:eastAsiaTheme="minorEastAsia"/>
        </w:rPr>
        <w:t xml:space="preserve"> It is </w:t>
      </w:r>
      <w:r w:rsidR="00500182">
        <w:rPr>
          <w:rFonts w:eastAsiaTheme="minorEastAsia"/>
        </w:rPr>
        <w:t>left</w:t>
      </w:r>
      <w:r w:rsidRPr="004231B9">
        <w:rPr>
          <w:rFonts w:eastAsiaTheme="minorEastAsia"/>
        </w:rPr>
        <w:t xml:space="preserve"> to UE implementation </w:t>
      </w:r>
      <w:r w:rsidR="00500182">
        <w:rPr>
          <w:rFonts w:eastAsiaTheme="minorEastAsia"/>
        </w:rPr>
        <w:t>to choose</w:t>
      </w:r>
      <w:r w:rsidRPr="004231B9">
        <w:rPr>
          <w:rFonts w:eastAsiaTheme="minorEastAsia"/>
        </w:rPr>
        <w:t xml:space="preserve"> </w:t>
      </w:r>
      <w:r w:rsidR="00500182">
        <w:rPr>
          <w:rFonts w:eastAsiaTheme="minorEastAsia"/>
        </w:rPr>
        <w:t>whether to</w:t>
      </w:r>
      <w:r w:rsidRPr="004231B9">
        <w:rPr>
          <w:rFonts w:eastAsiaTheme="minorEastAsia"/>
        </w:rPr>
        <w:t xml:space="preserve"> use polling enhancement or autonomous retransmission</w:t>
      </w:r>
      <w:r>
        <w:rPr>
          <w:rFonts w:eastAsiaTheme="minorEastAsia"/>
        </w:rPr>
        <w:t>.</w:t>
      </w:r>
    </w:p>
    <w:p w14:paraId="0A24A8FD" w14:textId="5C409138" w:rsidR="004231B9" w:rsidRPr="004231B9" w:rsidRDefault="004231B9" w:rsidP="004231B9">
      <w:pPr>
        <w:pStyle w:val="af5"/>
        <w:numPr>
          <w:ilvl w:val="0"/>
          <w:numId w:val="6"/>
        </w:numPr>
        <w:spacing w:after="120"/>
        <w:jc w:val="both"/>
        <w:rPr>
          <w:rFonts w:eastAsiaTheme="minorEastAsia"/>
        </w:rPr>
      </w:pPr>
      <w:r w:rsidRPr="00171406">
        <w:rPr>
          <w:rFonts w:eastAsiaTheme="minorEastAsia" w:hint="eastAsia"/>
          <w:b/>
        </w:rPr>
        <w:t>A</w:t>
      </w:r>
      <w:r w:rsidRPr="00171406">
        <w:rPr>
          <w:rFonts w:eastAsiaTheme="minorEastAsia"/>
          <w:b/>
        </w:rPr>
        <w:t>pproach 2:</w:t>
      </w:r>
      <w:r>
        <w:rPr>
          <w:rFonts w:eastAsiaTheme="minorEastAsia"/>
        </w:rPr>
        <w:t xml:space="preserve"> </w:t>
      </w:r>
      <w:r w:rsidR="00500182">
        <w:rPr>
          <w:rFonts w:eastAsiaTheme="minorEastAsia"/>
        </w:rPr>
        <w:t>A</w:t>
      </w:r>
      <w:r>
        <w:rPr>
          <w:rFonts w:eastAsiaTheme="minorEastAsia"/>
        </w:rPr>
        <w:t xml:space="preserve"> </w:t>
      </w:r>
      <w:r w:rsidR="007739A7">
        <w:rPr>
          <w:rFonts w:eastAsiaTheme="minorEastAsia"/>
        </w:rPr>
        <w:t xml:space="preserve">combined </w:t>
      </w:r>
      <w:r w:rsidR="00CE1CD8">
        <w:rPr>
          <w:rFonts w:eastAsiaTheme="minorEastAsia"/>
        </w:rPr>
        <w:t>solution</w:t>
      </w:r>
      <w:r>
        <w:rPr>
          <w:rFonts w:eastAsiaTheme="minorEastAsia"/>
        </w:rPr>
        <w:t xml:space="preserve"> is supported (e.g., </w:t>
      </w:r>
      <w:r w:rsidR="00500182" w:rsidRPr="00500182">
        <w:rPr>
          <w:rFonts w:eastAsiaTheme="minorEastAsia"/>
        </w:rPr>
        <w:t>including a polling bit in the autonomous retransmission RLC SDU for fast positive acknowledgment feedback</w:t>
      </w:r>
      <w:r>
        <w:rPr>
          <w:rFonts w:eastAsiaTheme="minorEastAsia"/>
        </w:rPr>
        <w:t>).</w:t>
      </w:r>
    </w:p>
    <w:p w14:paraId="1E849136" w14:textId="3926410F" w:rsidR="00CE1CD8" w:rsidRDefault="00435CCD" w:rsidP="00435CCD">
      <w:pPr>
        <w:spacing w:after="120"/>
        <w:jc w:val="both"/>
        <w:rPr>
          <w:rFonts w:eastAsiaTheme="minorEastAsia"/>
          <w:b/>
        </w:rPr>
      </w:pPr>
      <w:r>
        <w:rPr>
          <w:rFonts w:eastAsiaTheme="minorEastAsia"/>
          <w:b/>
        </w:rPr>
        <w:t>Proposal 1</w:t>
      </w:r>
      <w:r w:rsidR="007264BB">
        <w:rPr>
          <w:rFonts w:eastAsiaTheme="minorEastAsia"/>
          <w:b/>
        </w:rPr>
        <w:t>3</w:t>
      </w:r>
      <w:r w:rsidR="00A43FB2">
        <w:rPr>
          <w:rFonts w:eastAsiaTheme="minorEastAsia"/>
          <w:b/>
        </w:rPr>
        <w:t>b</w:t>
      </w:r>
      <w:r>
        <w:rPr>
          <w:rFonts w:eastAsiaTheme="minorEastAsia"/>
          <w:b/>
        </w:rPr>
        <w:t xml:space="preserve">: If one common threshold for triggering polling enhancement and autonomous retransmission is agreed in </w:t>
      </w:r>
      <w:r w:rsidR="00237DBA">
        <w:rPr>
          <w:rFonts w:eastAsiaTheme="minorEastAsia"/>
          <w:b/>
        </w:rPr>
        <w:t>P</w:t>
      </w:r>
      <w:r>
        <w:rPr>
          <w:rFonts w:eastAsiaTheme="minorEastAsia"/>
          <w:b/>
        </w:rPr>
        <w:t>roposal 1</w:t>
      </w:r>
      <w:r w:rsidR="001A140D">
        <w:rPr>
          <w:rFonts w:eastAsiaTheme="minorEastAsia"/>
          <w:b/>
        </w:rPr>
        <w:t>2</w:t>
      </w:r>
      <w:r w:rsidR="00CE1CD8">
        <w:rPr>
          <w:rFonts w:eastAsiaTheme="minorEastAsia"/>
          <w:b/>
        </w:rPr>
        <w:t xml:space="preserve"> and both solution</w:t>
      </w:r>
      <w:r w:rsidR="00C92270">
        <w:rPr>
          <w:rFonts w:eastAsiaTheme="minorEastAsia"/>
          <w:b/>
        </w:rPr>
        <w:t>s</w:t>
      </w:r>
      <w:r w:rsidR="00CE1CD8">
        <w:rPr>
          <w:rFonts w:eastAsiaTheme="minorEastAsia"/>
          <w:b/>
        </w:rPr>
        <w:t xml:space="preserve"> are configured </w:t>
      </w:r>
      <w:r w:rsidR="00C92270">
        <w:rPr>
          <w:rFonts w:eastAsiaTheme="minorEastAsia"/>
          <w:b/>
        </w:rPr>
        <w:t>for the</w:t>
      </w:r>
      <w:r w:rsidR="00CE1CD8">
        <w:rPr>
          <w:rFonts w:eastAsiaTheme="minorEastAsia"/>
          <w:b/>
        </w:rPr>
        <w:t xml:space="preserve"> UE</w:t>
      </w:r>
      <w:r>
        <w:rPr>
          <w:rFonts w:eastAsiaTheme="minorEastAsia"/>
          <w:b/>
        </w:rPr>
        <w:t>,</w:t>
      </w:r>
      <w:r w:rsidR="00CE1CD8">
        <w:rPr>
          <w:rFonts w:eastAsiaTheme="minorEastAsia"/>
          <w:b/>
        </w:rPr>
        <w:t xml:space="preserve"> RAN2 </w:t>
      </w:r>
      <w:r w:rsidR="00905865">
        <w:rPr>
          <w:rFonts w:eastAsiaTheme="minorEastAsia"/>
          <w:b/>
        </w:rPr>
        <w:t xml:space="preserve">to </w:t>
      </w:r>
      <w:r w:rsidR="00CE1CD8">
        <w:rPr>
          <w:rFonts w:eastAsiaTheme="minorEastAsia"/>
          <w:b/>
        </w:rPr>
        <w:t xml:space="preserve">discuss the following two </w:t>
      </w:r>
      <w:r w:rsidR="00F05041">
        <w:rPr>
          <w:rFonts w:eastAsiaTheme="minorEastAsia"/>
          <w:b/>
        </w:rPr>
        <w:t xml:space="preserve">approaches </w:t>
      </w:r>
      <w:r w:rsidR="00CE1CD8">
        <w:rPr>
          <w:rFonts w:eastAsiaTheme="minorEastAsia"/>
          <w:b/>
        </w:rPr>
        <w:t>of work</w:t>
      </w:r>
      <w:r w:rsidR="00DC6366">
        <w:rPr>
          <w:rFonts w:eastAsiaTheme="minorEastAsia" w:hint="eastAsia"/>
          <w:b/>
        </w:rPr>
        <w:t>ing</w:t>
      </w:r>
      <w:r w:rsidR="00CE1CD8">
        <w:rPr>
          <w:rFonts w:eastAsiaTheme="minorEastAsia"/>
          <w:b/>
        </w:rPr>
        <w:t xml:space="preserve"> procedure:</w:t>
      </w:r>
    </w:p>
    <w:p w14:paraId="63331E73" w14:textId="51789B01" w:rsidR="00CE1CD8" w:rsidRPr="00CE1CD8" w:rsidRDefault="00CE1CD8" w:rsidP="00CE1CD8">
      <w:pPr>
        <w:pStyle w:val="af5"/>
        <w:numPr>
          <w:ilvl w:val="0"/>
          <w:numId w:val="6"/>
        </w:numPr>
        <w:spacing w:after="120"/>
        <w:jc w:val="both"/>
        <w:rPr>
          <w:rFonts w:eastAsiaTheme="minorEastAsia"/>
          <w:b/>
        </w:rPr>
      </w:pPr>
      <w:r w:rsidRPr="00CE1CD8">
        <w:rPr>
          <w:rFonts w:eastAsiaTheme="minorEastAsia"/>
          <w:b/>
        </w:rPr>
        <w:t xml:space="preserve">Approach 1: </w:t>
      </w:r>
      <w:r w:rsidR="00C92270">
        <w:rPr>
          <w:rFonts w:eastAsiaTheme="minorEastAsia"/>
          <w:b/>
        </w:rPr>
        <w:t>It is u</w:t>
      </w:r>
      <w:r w:rsidRPr="00CE1CD8">
        <w:rPr>
          <w:rFonts w:eastAsiaTheme="minorEastAsia"/>
          <w:b/>
        </w:rPr>
        <w:t xml:space="preserve">p to UE implementation </w:t>
      </w:r>
      <w:r w:rsidR="00C92270">
        <w:rPr>
          <w:rFonts w:eastAsiaTheme="minorEastAsia"/>
          <w:b/>
        </w:rPr>
        <w:t>to</w:t>
      </w:r>
      <w:r w:rsidRPr="00CE1CD8">
        <w:rPr>
          <w:rFonts w:eastAsiaTheme="minorEastAsia"/>
          <w:b/>
        </w:rPr>
        <w:t xml:space="preserve"> choos</w:t>
      </w:r>
      <w:r w:rsidR="00C92270">
        <w:rPr>
          <w:rFonts w:eastAsiaTheme="minorEastAsia"/>
          <w:b/>
        </w:rPr>
        <w:t>e</w:t>
      </w:r>
      <w:r w:rsidRPr="00CE1CD8">
        <w:rPr>
          <w:rFonts w:eastAsiaTheme="minorEastAsia"/>
          <w:b/>
        </w:rPr>
        <w:t xml:space="preserve"> </w:t>
      </w:r>
      <w:r w:rsidR="00C92270">
        <w:rPr>
          <w:rFonts w:eastAsiaTheme="minorEastAsia"/>
          <w:b/>
        </w:rPr>
        <w:t xml:space="preserve">whether </w:t>
      </w:r>
      <w:r w:rsidRPr="00CE1CD8">
        <w:rPr>
          <w:rFonts w:eastAsiaTheme="minorEastAsia"/>
          <w:b/>
        </w:rPr>
        <w:t>to use polling enhancement or autonomous retransmission.</w:t>
      </w:r>
    </w:p>
    <w:p w14:paraId="2B263A49" w14:textId="4786FB1E" w:rsidR="008A4DAF" w:rsidRPr="008A4DAF" w:rsidRDefault="00CE1CD8" w:rsidP="007E42DF">
      <w:pPr>
        <w:pStyle w:val="af5"/>
        <w:numPr>
          <w:ilvl w:val="0"/>
          <w:numId w:val="6"/>
        </w:numPr>
        <w:spacing w:after="120"/>
        <w:jc w:val="both"/>
        <w:rPr>
          <w:rFonts w:eastAsiaTheme="minorEastAsia"/>
          <w:b/>
        </w:rPr>
      </w:pPr>
      <w:r w:rsidRPr="00CE1CD8">
        <w:rPr>
          <w:rFonts w:eastAsiaTheme="minorEastAsia" w:hint="eastAsia"/>
          <w:b/>
        </w:rPr>
        <w:t>A</w:t>
      </w:r>
      <w:r w:rsidRPr="00CE1CD8">
        <w:rPr>
          <w:rFonts w:eastAsiaTheme="minorEastAsia"/>
          <w:b/>
        </w:rPr>
        <w:t xml:space="preserve">pproach 2: </w:t>
      </w:r>
      <w:r w:rsidR="009C6B02">
        <w:rPr>
          <w:rFonts w:eastAsiaTheme="minorEastAsia"/>
          <w:b/>
        </w:rPr>
        <w:t xml:space="preserve">A combined </w:t>
      </w:r>
      <w:r w:rsidR="00DC6366">
        <w:rPr>
          <w:rFonts w:eastAsiaTheme="minorEastAsia"/>
          <w:b/>
        </w:rPr>
        <w:t>solution</w:t>
      </w:r>
      <w:r w:rsidRPr="00CE1CD8">
        <w:rPr>
          <w:rFonts w:eastAsiaTheme="minorEastAsia"/>
          <w:b/>
        </w:rPr>
        <w:t xml:space="preserve"> (e.g., polling bit is included in the autonomous retransmission RLC SDU for fast positive ack feedback).</w:t>
      </w:r>
    </w:p>
    <w:p w14:paraId="031BD895" w14:textId="77777777" w:rsidR="00F86F60" w:rsidRDefault="00F86F60" w:rsidP="00F136CF">
      <w:pPr>
        <w:spacing w:after="120"/>
        <w:jc w:val="both"/>
        <w:rPr>
          <w:rFonts w:eastAsiaTheme="minorEastAsia"/>
          <w:b/>
          <w:bCs/>
        </w:rPr>
      </w:pPr>
    </w:p>
    <w:p w14:paraId="715E8D0E" w14:textId="13035D38" w:rsidR="00F136CF" w:rsidRPr="001A140D" w:rsidRDefault="00F136CF" w:rsidP="00F136CF">
      <w:pPr>
        <w:spacing w:after="120"/>
        <w:jc w:val="both"/>
        <w:rPr>
          <w:rFonts w:eastAsiaTheme="minorEastAsia"/>
          <w:b/>
          <w:bCs/>
          <w:u w:val="single"/>
        </w:rPr>
      </w:pPr>
      <w:r w:rsidRPr="001A140D">
        <w:rPr>
          <w:rFonts w:eastAsiaTheme="minorEastAsia"/>
          <w:b/>
          <w:bCs/>
          <w:u w:val="single"/>
        </w:rPr>
        <w:t xml:space="preserve">Case </w:t>
      </w:r>
      <w:r w:rsidR="007D56E8" w:rsidRPr="001A140D">
        <w:rPr>
          <w:rFonts w:eastAsiaTheme="minorEastAsia"/>
          <w:b/>
          <w:bCs/>
          <w:u w:val="single"/>
        </w:rPr>
        <w:t>2</w:t>
      </w:r>
      <w:r w:rsidRPr="001A140D">
        <w:rPr>
          <w:rFonts w:eastAsiaTheme="minorEastAsia"/>
          <w:b/>
          <w:bCs/>
          <w:u w:val="single"/>
        </w:rPr>
        <w:t xml:space="preserve">: </w:t>
      </w:r>
      <w:r w:rsidR="00C7081A" w:rsidRPr="001A140D">
        <w:rPr>
          <w:rFonts w:eastAsiaTheme="minorEastAsia"/>
          <w:b/>
          <w:bCs/>
          <w:u w:val="single"/>
        </w:rPr>
        <w:t xml:space="preserve">two separate </w:t>
      </w:r>
      <w:r w:rsidRPr="001A140D">
        <w:rPr>
          <w:rFonts w:eastAsiaTheme="minorEastAsia"/>
          <w:b/>
          <w:bCs/>
          <w:u w:val="single"/>
        </w:rPr>
        <w:t>threshold</w:t>
      </w:r>
      <w:r w:rsidR="00C7081A" w:rsidRPr="001A140D">
        <w:rPr>
          <w:rFonts w:eastAsiaTheme="minorEastAsia"/>
          <w:b/>
          <w:bCs/>
          <w:u w:val="single"/>
        </w:rPr>
        <w:t>s are</w:t>
      </w:r>
      <w:r w:rsidRPr="001A140D">
        <w:rPr>
          <w:rFonts w:eastAsiaTheme="minorEastAsia"/>
          <w:b/>
          <w:bCs/>
          <w:u w:val="single"/>
        </w:rPr>
        <w:t xml:space="preserve"> introduced for polling enhancement and autonomous retransmission </w:t>
      </w:r>
      <w:r w:rsidR="00832C90" w:rsidRPr="001A140D">
        <w:rPr>
          <w:rFonts w:eastAsiaTheme="minorEastAsia"/>
          <w:b/>
          <w:bCs/>
          <w:u w:val="single"/>
        </w:rPr>
        <w:t xml:space="preserve"> </w:t>
      </w:r>
    </w:p>
    <w:p w14:paraId="729E0E6A" w14:textId="5653DC1A" w:rsidR="00BD0309" w:rsidRPr="000E5C29" w:rsidRDefault="008A4DAF" w:rsidP="00BD0309">
      <w:pPr>
        <w:spacing w:after="120"/>
        <w:jc w:val="both"/>
        <w:rPr>
          <w:rFonts w:eastAsiaTheme="minorEastAsia"/>
        </w:rPr>
      </w:pPr>
      <w:r w:rsidRPr="007E42DF">
        <w:rPr>
          <w:rFonts w:eastAsiaTheme="minorEastAsia"/>
        </w:rPr>
        <w:t xml:space="preserve">If </w:t>
      </w:r>
      <w:r>
        <w:rPr>
          <w:rFonts w:eastAsiaTheme="minorEastAsia"/>
        </w:rPr>
        <w:t xml:space="preserve">two </w:t>
      </w:r>
      <w:r w:rsidR="004A020C">
        <w:rPr>
          <w:rFonts w:eastAsiaTheme="minorEastAsia"/>
        </w:rPr>
        <w:t>separate</w:t>
      </w:r>
      <w:r w:rsidRPr="007E42DF">
        <w:rPr>
          <w:rFonts w:eastAsiaTheme="minorEastAsia"/>
        </w:rPr>
        <w:t xml:space="preserve"> threshold</w:t>
      </w:r>
      <w:r w:rsidR="00AA7360">
        <w:rPr>
          <w:rFonts w:eastAsiaTheme="minorEastAsia"/>
        </w:rPr>
        <w:t>s</w:t>
      </w:r>
      <w:r w:rsidRPr="007E42DF">
        <w:rPr>
          <w:rFonts w:eastAsiaTheme="minorEastAsia"/>
        </w:rPr>
        <w:t xml:space="preserve"> </w:t>
      </w:r>
      <w:r w:rsidR="004A020C">
        <w:rPr>
          <w:rFonts w:eastAsiaTheme="minorEastAsia"/>
        </w:rPr>
        <w:t>are</w:t>
      </w:r>
      <w:r w:rsidRPr="007E42DF">
        <w:rPr>
          <w:rFonts w:eastAsiaTheme="minorEastAsia"/>
        </w:rPr>
        <w:t xml:space="preserve"> </w:t>
      </w:r>
      <w:r>
        <w:rPr>
          <w:rFonts w:eastAsiaTheme="minorEastAsia"/>
        </w:rPr>
        <w:t>introduced</w:t>
      </w:r>
      <w:r w:rsidRPr="007E42DF">
        <w:rPr>
          <w:rFonts w:eastAsiaTheme="minorEastAsia"/>
        </w:rPr>
        <w:t xml:space="preserve"> for polling enhancement and autonomous retransmission</w:t>
      </w:r>
      <w:r>
        <w:rPr>
          <w:rFonts w:eastAsiaTheme="minorEastAsia"/>
        </w:rPr>
        <w:t xml:space="preserve">, </w:t>
      </w:r>
      <w:r w:rsidR="00EE4CCD">
        <w:rPr>
          <w:rFonts w:eastAsiaTheme="minorEastAsia"/>
        </w:rPr>
        <w:t xml:space="preserve">in reasonable network configuration, </w:t>
      </w:r>
      <w:r w:rsidR="00BD0309">
        <w:rPr>
          <w:rFonts w:eastAsiaTheme="minorEastAsia"/>
        </w:rPr>
        <w:t xml:space="preserve">the threshold for enabling autonomous retransmission </w:t>
      </w:r>
      <w:r w:rsidR="008218AE">
        <w:rPr>
          <w:rFonts w:eastAsiaTheme="minorEastAsia"/>
        </w:rPr>
        <w:t xml:space="preserve">is expected to </w:t>
      </w:r>
      <w:r w:rsidR="00BD0309">
        <w:rPr>
          <w:rFonts w:eastAsiaTheme="minorEastAsia"/>
        </w:rPr>
        <w:t xml:space="preserve">be </w:t>
      </w:r>
      <w:r w:rsidR="00C92270">
        <w:rPr>
          <w:rFonts w:eastAsiaTheme="minorEastAsia"/>
        </w:rPr>
        <w:t xml:space="preserve">set </w:t>
      </w:r>
      <w:r w:rsidR="00BD0309">
        <w:rPr>
          <w:rFonts w:eastAsiaTheme="minorEastAsia"/>
        </w:rPr>
        <w:t xml:space="preserve">lower than the threshold for enabling polling enhancement. </w:t>
      </w:r>
      <w:r w:rsidR="00036D82">
        <w:rPr>
          <w:rFonts w:eastAsiaTheme="minorEastAsia"/>
        </w:rPr>
        <w:t>Otherwise,</w:t>
      </w:r>
      <w:r w:rsidR="00036D82" w:rsidRPr="00036D82">
        <w:rPr>
          <w:rFonts w:eastAsiaTheme="minorEastAsia"/>
        </w:rPr>
        <w:t xml:space="preserve"> </w:t>
      </w:r>
      <w:r w:rsidR="00036D82">
        <w:rPr>
          <w:rFonts w:eastAsiaTheme="minorEastAsia"/>
        </w:rPr>
        <w:t xml:space="preserve">the threshold for enabling </w:t>
      </w:r>
      <w:r w:rsidR="00C31435">
        <w:rPr>
          <w:rFonts w:eastAsiaTheme="minorEastAsia"/>
        </w:rPr>
        <w:t>polling enhancement</w:t>
      </w:r>
      <w:r w:rsidR="00036D82">
        <w:rPr>
          <w:rFonts w:eastAsiaTheme="minorEastAsia"/>
        </w:rPr>
        <w:t xml:space="preserve"> is useless. </w:t>
      </w:r>
      <w:r w:rsidR="00C31435">
        <w:rPr>
          <w:rFonts w:eastAsiaTheme="minorEastAsia"/>
        </w:rPr>
        <w:t>A</w:t>
      </w:r>
      <w:r w:rsidR="00BD0309">
        <w:rPr>
          <w:rFonts w:eastAsiaTheme="minorEastAsia"/>
        </w:rPr>
        <w:t xml:space="preserve">utonomous retransmission </w:t>
      </w:r>
      <w:r w:rsidR="00C92270" w:rsidRPr="00C92270">
        <w:rPr>
          <w:rFonts w:eastAsiaTheme="minorEastAsia"/>
        </w:rPr>
        <w:t>can lead to excessive retransmissions, which may reduce overall system capacity.</w:t>
      </w:r>
      <w:r w:rsidR="00BD0309">
        <w:rPr>
          <w:rFonts w:eastAsiaTheme="minorEastAsia"/>
        </w:rPr>
        <w:t xml:space="preserve"> Therefore, </w:t>
      </w:r>
      <w:r w:rsidR="00C92270">
        <w:rPr>
          <w:rFonts w:eastAsiaTheme="minorEastAsia"/>
        </w:rPr>
        <w:t>it</w:t>
      </w:r>
      <w:r w:rsidR="00BD0309">
        <w:rPr>
          <w:rFonts w:eastAsiaTheme="minorEastAsia"/>
        </w:rPr>
        <w:t xml:space="preserve"> should only be used when the RLC SDU(s) </w:t>
      </w:r>
      <w:r w:rsidR="00C92270">
        <w:rPr>
          <w:rFonts w:eastAsiaTheme="minorEastAsia"/>
        </w:rPr>
        <w:t>are</w:t>
      </w:r>
      <w:r w:rsidR="00BD0309">
        <w:rPr>
          <w:rFonts w:eastAsiaTheme="minorEastAsia"/>
        </w:rPr>
        <w:t xml:space="preserve"> </w:t>
      </w:r>
      <w:r w:rsidR="00AA7360">
        <w:rPr>
          <w:rFonts w:eastAsiaTheme="minorEastAsia"/>
        </w:rPr>
        <w:t>particularly</w:t>
      </w:r>
      <w:r w:rsidR="00BD0309">
        <w:rPr>
          <w:rFonts w:eastAsiaTheme="minorEastAsia"/>
        </w:rPr>
        <w:t xml:space="preserve"> delay-critical. If the RLC SUD(s) is not </w:t>
      </w:r>
      <w:r w:rsidR="00AA7360">
        <w:rPr>
          <w:rFonts w:eastAsiaTheme="minorEastAsia"/>
        </w:rPr>
        <w:t xml:space="preserve">particularly </w:t>
      </w:r>
      <w:r w:rsidR="00BD0309">
        <w:rPr>
          <w:rFonts w:eastAsiaTheme="minorEastAsia"/>
        </w:rPr>
        <w:t xml:space="preserve">delay-critical, polling enhancement should be </w:t>
      </w:r>
      <w:r w:rsidR="000547BF">
        <w:rPr>
          <w:rFonts w:eastAsiaTheme="minorEastAsia"/>
        </w:rPr>
        <w:t>p</w:t>
      </w:r>
      <w:r w:rsidR="00AA7360">
        <w:rPr>
          <w:rFonts w:eastAsiaTheme="minorEastAsia"/>
        </w:rPr>
        <w:t>re</w:t>
      </w:r>
      <w:r w:rsidR="000547BF">
        <w:rPr>
          <w:rFonts w:eastAsiaTheme="minorEastAsia"/>
        </w:rPr>
        <w:t>ferred</w:t>
      </w:r>
      <w:r w:rsidR="00BD0309">
        <w:rPr>
          <w:rFonts w:eastAsiaTheme="minorEastAsia"/>
        </w:rPr>
        <w:t xml:space="preserve"> to avoid resource waste caused by autonomous retransmission.</w:t>
      </w:r>
    </w:p>
    <w:p w14:paraId="349BFF3B" w14:textId="137D4736" w:rsidR="00BD0309" w:rsidRDefault="000547BF" w:rsidP="00BD0309">
      <w:pPr>
        <w:spacing w:after="120"/>
        <w:jc w:val="both"/>
        <w:rPr>
          <w:rFonts w:eastAsiaTheme="minorEastAsia"/>
        </w:rPr>
      </w:pPr>
      <w:r w:rsidRPr="000547BF">
        <w:rPr>
          <w:rFonts w:eastAsiaTheme="minorEastAsia"/>
        </w:rPr>
        <w:t xml:space="preserve">Consequently, when both autonomous retransmission and polling enhancement are configured by the network, the threshold for enabling autonomous retransmission should be lower than the threshold for enabling polling </w:t>
      </w:r>
      <w:r w:rsidRPr="000547BF">
        <w:rPr>
          <w:rFonts w:eastAsiaTheme="minorEastAsia"/>
        </w:rPr>
        <w:lastRenderedPageBreak/>
        <w:t xml:space="preserve">enhancement (refer to Figure </w:t>
      </w:r>
      <w:r w:rsidR="00464601">
        <w:rPr>
          <w:rFonts w:eastAsiaTheme="minorEastAsia"/>
        </w:rPr>
        <w:t>4</w:t>
      </w:r>
      <w:r w:rsidRPr="000547BF">
        <w:rPr>
          <w:rFonts w:eastAsiaTheme="minorEastAsia"/>
        </w:rPr>
        <w:t xml:space="preserve"> below)</w:t>
      </w:r>
      <w:r w:rsidR="00BD0309">
        <w:rPr>
          <w:rFonts w:eastAsiaTheme="minorEastAsia"/>
        </w:rPr>
        <w:t>.</w:t>
      </w:r>
      <w:r w:rsidR="004A020C">
        <w:rPr>
          <w:rFonts w:eastAsiaTheme="minorEastAsia"/>
        </w:rPr>
        <w:t xml:space="preserve"> </w:t>
      </w:r>
      <w:r w:rsidR="00A43FB2">
        <w:rPr>
          <w:rFonts w:eastAsiaTheme="minorEastAsia"/>
        </w:rPr>
        <w:t>W</w:t>
      </w:r>
      <w:r w:rsidR="004A020C">
        <w:rPr>
          <w:rFonts w:eastAsiaTheme="minorEastAsia"/>
        </w:rPr>
        <w:t>hich threshold</w:t>
      </w:r>
      <w:r w:rsidR="00A43FB2">
        <w:rPr>
          <w:rFonts w:eastAsiaTheme="minorEastAsia"/>
        </w:rPr>
        <w:t xml:space="preserve"> (i.e., </w:t>
      </w:r>
      <w:r w:rsidR="00AA7360">
        <w:rPr>
          <w:rFonts w:eastAsiaTheme="minorEastAsia"/>
        </w:rPr>
        <w:t xml:space="preserve">the </w:t>
      </w:r>
      <w:r w:rsidR="00A43FB2">
        <w:rPr>
          <w:rFonts w:eastAsiaTheme="minorEastAsia"/>
        </w:rPr>
        <w:t xml:space="preserve">threshold for polling enhancement or </w:t>
      </w:r>
      <w:r w:rsidR="00AA7360">
        <w:rPr>
          <w:rFonts w:eastAsiaTheme="minorEastAsia"/>
        </w:rPr>
        <w:t xml:space="preserve">the </w:t>
      </w:r>
      <w:r w:rsidR="00A43FB2">
        <w:rPr>
          <w:rFonts w:eastAsiaTheme="minorEastAsia"/>
        </w:rPr>
        <w:t>threshold for autonomous retransmission)</w:t>
      </w:r>
      <w:r w:rsidR="004A020C">
        <w:rPr>
          <w:rFonts w:eastAsiaTheme="minorEastAsia"/>
        </w:rPr>
        <w:t xml:space="preserve"> will reuse the </w:t>
      </w:r>
      <w:proofErr w:type="spellStart"/>
      <w:r w:rsidR="004A020C" w:rsidRPr="00A43FB2">
        <w:rPr>
          <w:rFonts w:eastAsiaTheme="minorEastAsia"/>
          <w:i/>
        </w:rPr>
        <w:t>remainingTimeThreshold</w:t>
      </w:r>
      <w:proofErr w:type="spellEnd"/>
      <w:r w:rsidR="004A020C" w:rsidRPr="004A020C">
        <w:rPr>
          <w:rFonts w:eastAsiaTheme="minorEastAsia"/>
        </w:rPr>
        <w:t xml:space="preserve"> in R18 DSR is FFS.</w:t>
      </w:r>
    </w:p>
    <w:p w14:paraId="5F9B44B0" w14:textId="77777777" w:rsidR="00BD0309" w:rsidRPr="00A81397" w:rsidRDefault="00BD0309" w:rsidP="00BD0309">
      <w:pPr>
        <w:spacing w:after="120"/>
        <w:jc w:val="center"/>
        <w:rPr>
          <w:rFonts w:eastAsiaTheme="minorEastAsia"/>
        </w:rPr>
      </w:pPr>
      <w:r>
        <w:object w:dxaOrig="14670" w:dyaOrig="3241" w14:anchorId="468B8C9C">
          <v:shape id="_x0000_i1028" type="#_x0000_t75" style="width:453.3pt;height:100.15pt" o:ole="">
            <v:imagedata r:id="rId17" o:title=""/>
          </v:shape>
          <o:OLEObject Type="Embed" ProgID="Visio.Drawing.15" ShapeID="_x0000_i1028" DrawAspect="Content" ObjectID="_1800454834" r:id="rId18"/>
        </w:object>
      </w:r>
    </w:p>
    <w:p w14:paraId="2009383C" w14:textId="683CE571" w:rsidR="008A4DAF" w:rsidRPr="000547BF" w:rsidRDefault="000547BF" w:rsidP="000547BF">
      <w:pPr>
        <w:spacing w:after="120"/>
        <w:jc w:val="center"/>
        <w:rPr>
          <w:rFonts w:ascii="Times New Roman" w:eastAsia="等线" w:hAnsi="Times New Roman"/>
          <w:b/>
          <w:bCs/>
          <w:sz w:val="18"/>
        </w:rPr>
      </w:pPr>
      <w:r w:rsidRPr="00774C85">
        <w:rPr>
          <w:rFonts w:ascii="Times New Roman" w:eastAsia="等线" w:hAnsi="Times New Roman" w:hint="eastAsia"/>
          <w:b/>
          <w:bCs/>
          <w:sz w:val="18"/>
        </w:rPr>
        <w:t>F</w:t>
      </w:r>
      <w:r w:rsidRPr="00774C85">
        <w:rPr>
          <w:rFonts w:ascii="Times New Roman" w:eastAsia="等线" w:hAnsi="Times New Roman"/>
          <w:b/>
          <w:bCs/>
          <w:sz w:val="18"/>
        </w:rPr>
        <w:t xml:space="preserve">igure </w:t>
      </w:r>
      <w:r w:rsidR="005E5C3D">
        <w:rPr>
          <w:rFonts w:ascii="Times New Roman" w:eastAsia="等线" w:hAnsi="Times New Roman"/>
          <w:b/>
          <w:bCs/>
          <w:sz w:val="18"/>
        </w:rPr>
        <w:t>4</w:t>
      </w:r>
      <w:r w:rsidRPr="00774C85">
        <w:rPr>
          <w:rFonts w:ascii="Times New Roman" w:eastAsia="等线" w:hAnsi="Times New Roman"/>
          <w:b/>
          <w:bCs/>
          <w:sz w:val="18"/>
        </w:rPr>
        <w:t>.</w:t>
      </w:r>
      <w:r>
        <w:rPr>
          <w:rFonts w:ascii="Times New Roman" w:eastAsia="等线" w:hAnsi="Times New Roman"/>
          <w:b/>
          <w:bCs/>
          <w:sz w:val="18"/>
        </w:rPr>
        <w:t xml:space="preserve"> </w:t>
      </w:r>
      <w:r w:rsidR="00A43FB2">
        <w:rPr>
          <w:rFonts w:ascii="Times New Roman" w:eastAsia="等线" w:hAnsi="Times New Roman"/>
          <w:b/>
          <w:bCs/>
          <w:sz w:val="18"/>
        </w:rPr>
        <w:t>Different thresholds for enabling polling enhancement and autonomous retransmission</w:t>
      </w:r>
    </w:p>
    <w:p w14:paraId="5974E799" w14:textId="3A21C90D" w:rsidR="009844E1" w:rsidRPr="009844E1" w:rsidRDefault="00157106" w:rsidP="004154C5">
      <w:pPr>
        <w:spacing w:after="120"/>
        <w:jc w:val="both"/>
        <w:rPr>
          <w:rFonts w:eastAsiaTheme="minorEastAsia"/>
          <w:b/>
        </w:rPr>
      </w:pPr>
      <w:r>
        <w:rPr>
          <w:rFonts w:eastAsiaTheme="minorEastAsia"/>
          <w:b/>
        </w:rPr>
        <w:t>Proposal 1</w:t>
      </w:r>
      <w:r w:rsidR="007264BB">
        <w:rPr>
          <w:rFonts w:eastAsiaTheme="minorEastAsia"/>
          <w:b/>
        </w:rPr>
        <w:t>4</w:t>
      </w:r>
      <w:r>
        <w:rPr>
          <w:rFonts w:eastAsiaTheme="minorEastAsia"/>
          <w:b/>
        </w:rPr>
        <w:t>: If two threshold</w:t>
      </w:r>
      <w:r w:rsidR="00A43FB2">
        <w:rPr>
          <w:rFonts w:eastAsiaTheme="minorEastAsia"/>
          <w:b/>
        </w:rPr>
        <w:t>s</w:t>
      </w:r>
      <w:r>
        <w:rPr>
          <w:rFonts w:eastAsiaTheme="minorEastAsia"/>
          <w:b/>
        </w:rPr>
        <w:t xml:space="preserve"> </w:t>
      </w:r>
      <w:r w:rsidR="00A43FB2">
        <w:rPr>
          <w:rFonts w:eastAsiaTheme="minorEastAsia"/>
          <w:b/>
        </w:rPr>
        <w:t>are</w:t>
      </w:r>
      <w:r>
        <w:rPr>
          <w:rFonts w:eastAsiaTheme="minorEastAsia"/>
          <w:b/>
        </w:rPr>
        <w:t xml:space="preserve"> agreed in </w:t>
      </w:r>
      <w:r w:rsidR="00A43FB2">
        <w:rPr>
          <w:rFonts w:eastAsiaTheme="minorEastAsia"/>
          <w:b/>
        </w:rPr>
        <w:t>Proposal 1</w:t>
      </w:r>
      <w:r w:rsidR="00C31435">
        <w:rPr>
          <w:rFonts w:eastAsiaTheme="minorEastAsia"/>
          <w:b/>
        </w:rPr>
        <w:t>2</w:t>
      </w:r>
      <w:r>
        <w:rPr>
          <w:rFonts w:eastAsiaTheme="minorEastAsia"/>
          <w:b/>
        </w:rPr>
        <w:t xml:space="preserve">, </w:t>
      </w:r>
      <w:r w:rsidR="00776E3A" w:rsidRPr="00776E3A">
        <w:rPr>
          <w:rFonts w:eastAsiaTheme="minorEastAsia"/>
          <w:b/>
        </w:rPr>
        <w:t xml:space="preserve">the threshold for enabling autonomous retransmission </w:t>
      </w:r>
      <w:r w:rsidR="005A1267">
        <w:rPr>
          <w:rFonts w:eastAsiaTheme="minorEastAsia"/>
          <w:b/>
        </w:rPr>
        <w:t>is expected to</w:t>
      </w:r>
      <w:r w:rsidR="005A1267" w:rsidRPr="00776E3A">
        <w:rPr>
          <w:rFonts w:eastAsiaTheme="minorEastAsia"/>
          <w:b/>
        </w:rPr>
        <w:t xml:space="preserve"> </w:t>
      </w:r>
      <w:r w:rsidR="00776E3A" w:rsidRPr="00776E3A">
        <w:rPr>
          <w:rFonts w:eastAsiaTheme="minorEastAsia"/>
          <w:b/>
        </w:rPr>
        <w:t xml:space="preserve">be lower than the threshold for enabling polling enhancement when both solutions are configured </w:t>
      </w:r>
      <w:r w:rsidR="00A43FB2">
        <w:rPr>
          <w:rFonts w:eastAsiaTheme="minorEastAsia"/>
          <w:b/>
        </w:rPr>
        <w:t>for the</w:t>
      </w:r>
      <w:r w:rsidR="00776E3A" w:rsidRPr="00776E3A">
        <w:rPr>
          <w:rFonts w:eastAsiaTheme="minorEastAsia"/>
          <w:b/>
        </w:rPr>
        <w:t xml:space="preserve"> UE. </w:t>
      </w:r>
      <w:r w:rsidR="00D372DD">
        <w:rPr>
          <w:rFonts w:eastAsiaTheme="minorEastAsia"/>
          <w:b/>
        </w:rPr>
        <w:t>A</w:t>
      </w:r>
      <w:r w:rsidR="00D372DD" w:rsidRPr="00776E3A">
        <w:rPr>
          <w:rFonts w:eastAsiaTheme="minorEastAsia"/>
          <w:b/>
        </w:rPr>
        <w:t>utonomous retransmission</w:t>
      </w:r>
      <w:r w:rsidR="00D372DD">
        <w:rPr>
          <w:rFonts w:eastAsiaTheme="minorEastAsia"/>
          <w:b/>
        </w:rPr>
        <w:t xml:space="preserve"> </w:t>
      </w:r>
      <w:r w:rsidR="00C31435">
        <w:rPr>
          <w:rFonts w:eastAsiaTheme="minorEastAsia"/>
          <w:b/>
        </w:rPr>
        <w:t xml:space="preserve">and </w:t>
      </w:r>
      <w:r w:rsidR="00D372DD">
        <w:rPr>
          <w:rFonts w:eastAsiaTheme="minorEastAsia"/>
          <w:b/>
        </w:rPr>
        <w:t xml:space="preserve">polling enhancement </w:t>
      </w:r>
      <w:r w:rsidR="00805EDA">
        <w:rPr>
          <w:rFonts w:eastAsiaTheme="minorEastAsia"/>
          <w:b/>
        </w:rPr>
        <w:t xml:space="preserve">are </w:t>
      </w:r>
      <w:r w:rsidR="00D372DD">
        <w:rPr>
          <w:rFonts w:eastAsiaTheme="minorEastAsia"/>
          <w:b/>
        </w:rPr>
        <w:t xml:space="preserve">triggered when </w:t>
      </w:r>
      <w:r w:rsidR="001A680C">
        <w:rPr>
          <w:rFonts w:eastAsiaTheme="minorEastAsia"/>
          <w:b/>
        </w:rPr>
        <w:t xml:space="preserve">the </w:t>
      </w:r>
      <w:r w:rsidR="00D372DD">
        <w:rPr>
          <w:rFonts w:eastAsiaTheme="minorEastAsia"/>
          <w:b/>
        </w:rPr>
        <w:t>remaining time of RLC SDU is below the corresponding threshold</w:t>
      </w:r>
      <w:r w:rsidR="00805EDA">
        <w:rPr>
          <w:rFonts w:eastAsiaTheme="minorEastAsia"/>
          <w:b/>
        </w:rPr>
        <w:t>, respectively</w:t>
      </w:r>
      <w:r w:rsidR="00D372DD">
        <w:rPr>
          <w:rFonts w:eastAsiaTheme="minorEastAsia"/>
          <w:b/>
        </w:rPr>
        <w:t xml:space="preserve">. </w:t>
      </w:r>
      <w:r w:rsidR="00776E3A" w:rsidRPr="00776E3A">
        <w:rPr>
          <w:rFonts w:eastAsiaTheme="minorEastAsia"/>
          <w:b/>
        </w:rPr>
        <w:t xml:space="preserve">Which solution </w:t>
      </w:r>
      <w:r w:rsidR="001A680C">
        <w:rPr>
          <w:rFonts w:eastAsiaTheme="minorEastAsia"/>
          <w:b/>
        </w:rPr>
        <w:t xml:space="preserve">will </w:t>
      </w:r>
      <w:r w:rsidR="00776E3A" w:rsidRPr="00776E3A">
        <w:rPr>
          <w:rFonts w:eastAsiaTheme="minorEastAsia"/>
          <w:b/>
        </w:rPr>
        <w:t xml:space="preserve">reuse the </w:t>
      </w:r>
      <w:proofErr w:type="spellStart"/>
      <w:r w:rsidR="00776E3A" w:rsidRPr="004A020C">
        <w:rPr>
          <w:rFonts w:eastAsiaTheme="minorEastAsia"/>
          <w:b/>
          <w:i/>
        </w:rPr>
        <w:t>remainingTimeThreshold</w:t>
      </w:r>
      <w:proofErr w:type="spellEnd"/>
      <w:r w:rsidR="00776E3A">
        <w:rPr>
          <w:rFonts w:eastAsiaTheme="minorEastAsia"/>
          <w:b/>
        </w:rPr>
        <w:t xml:space="preserve"> in R18 DSR is FFS</w:t>
      </w:r>
      <w:r w:rsidR="00D372DD">
        <w:rPr>
          <w:rFonts w:eastAsiaTheme="minorEastAsia"/>
          <w:b/>
        </w:rPr>
        <w:t>.</w:t>
      </w:r>
    </w:p>
    <w:bookmarkEnd w:id="2"/>
    <w:p w14:paraId="10EA606A" w14:textId="77777777" w:rsidR="00A61AC7" w:rsidRPr="00366004" w:rsidRDefault="007A293C" w:rsidP="00366004">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Conclusion</w:t>
      </w:r>
    </w:p>
    <w:p w14:paraId="6A7B99E1" w14:textId="3E12627A" w:rsidR="009D6E99" w:rsidRDefault="009D6E99" w:rsidP="009D6E99">
      <w:pPr>
        <w:tabs>
          <w:tab w:val="left" w:pos="425"/>
        </w:tabs>
        <w:spacing w:before="120" w:after="120"/>
        <w:jc w:val="both"/>
        <w:rPr>
          <w:rFonts w:ascii="Times New Roman" w:eastAsiaTheme="minorEastAsia" w:hAnsi="Times New Roman"/>
          <w:szCs w:val="24"/>
        </w:rPr>
      </w:pPr>
      <w:r w:rsidRPr="009D6E99">
        <w:rPr>
          <w:rFonts w:eastAsiaTheme="minorEastAsia" w:hint="eastAsia"/>
        </w:rPr>
        <w:t>I</w:t>
      </w:r>
      <w:r w:rsidRPr="009D6E99">
        <w:rPr>
          <w:rFonts w:eastAsiaTheme="minorEastAsia"/>
        </w:rPr>
        <w:t xml:space="preserve">n this contribution, we discuss the </w:t>
      </w:r>
      <w:r w:rsidR="003B713A">
        <w:rPr>
          <w:rFonts w:eastAsiaTheme="minorEastAsia"/>
        </w:rPr>
        <w:t xml:space="preserve">two </w:t>
      </w:r>
      <w:r w:rsidRPr="009D6E99">
        <w:rPr>
          <w:rFonts w:ascii="Times New Roman" w:eastAsiaTheme="minorEastAsia" w:hAnsi="Times New Roman"/>
          <w:szCs w:val="24"/>
        </w:rPr>
        <w:t>directions of RLC AM enhancements, and we have the following observations and proposals:</w:t>
      </w:r>
    </w:p>
    <w:p w14:paraId="0250F5E6" w14:textId="678EEBF8" w:rsidR="007A64E5" w:rsidRDefault="007A64E5" w:rsidP="007A64E5">
      <w:pPr>
        <w:spacing w:after="120"/>
        <w:jc w:val="both"/>
        <w:rPr>
          <w:rFonts w:ascii="Times New Roman" w:hAnsi="Times New Roman"/>
          <w:b/>
          <w:bCs/>
          <w:i/>
          <w:iCs/>
          <w:color w:val="4472C4" w:themeColor="accent1"/>
          <w:u w:val="single"/>
          <w:lang w:val="en-GB"/>
        </w:rPr>
      </w:pPr>
      <w:r w:rsidRPr="00DF1153">
        <w:rPr>
          <w:rFonts w:ascii="Times New Roman" w:hAnsi="Times New Roman"/>
          <w:b/>
          <w:bCs/>
          <w:i/>
          <w:iCs/>
          <w:color w:val="4472C4" w:themeColor="accent1"/>
          <w:u w:val="single"/>
          <w:lang w:val="en-GB"/>
        </w:rPr>
        <w:t>Enhancements to avoid unnecessary retransmissions</w:t>
      </w:r>
    </w:p>
    <w:p w14:paraId="14B08C64" w14:textId="77777777" w:rsidR="00496E79" w:rsidRPr="0018258D" w:rsidRDefault="00496E79" w:rsidP="00496E79">
      <w:pPr>
        <w:spacing w:after="120"/>
        <w:jc w:val="both"/>
        <w:rPr>
          <w:rFonts w:ascii="Times New Roman" w:eastAsiaTheme="minorEastAsia" w:hAnsi="Times New Roman"/>
          <w:b/>
        </w:rPr>
      </w:pPr>
      <w:r w:rsidRPr="008625B6">
        <w:rPr>
          <w:rFonts w:ascii="Times New Roman" w:eastAsiaTheme="minorEastAsia" w:hAnsi="Times New Roman" w:hint="eastAsia"/>
          <w:b/>
        </w:rPr>
        <w:t>O</w:t>
      </w:r>
      <w:r w:rsidRPr="008625B6">
        <w:rPr>
          <w:rFonts w:ascii="Times New Roman" w:eastAsiaTheme="minorEastAsia" w:hAnsi="Times New Roman"/>
          <w:b/>
        </w:rPr>
        <w:t xml:space="preserve">bservation </w:t>
      </w:r>
      <w:r>
        <w:rPr>
          <w:rFonts w:ascii="Times New Roman" w:eastAsiaTheme="minorEastAsia" w:hAnsi="Times New Roman"/>
          <w:b/>
        </w:rPr>
        <w:t>1</w:t>
      </w:r>
      <w:r w:rsidRPr="008625B6">
        <w:rPr>
          <w:rFonts w:ascii="Times New Roman" w:eastAsiaTheme="minorEastAsia" w:hAnsi="Times New Roman"/>
          <w:b/>
        </w:rPr>
        <w:t xml:space="preserve">: Without Tx to Rx indication, </w:t>
      </w:r>
      <w:r>
        <w:rPr>
          <w:rFonts w:ascii="Times New Roman" w:eastAsiaTheme="minorEastAsia" w:hAnsi="Times New Roman"/>
          <w:b/>
        </w:rPr>
        <w:t xml:space="preserve">stalling of the </w:t>
      </w:r>
      <w:r w:rsidRPr="008625B6">
        <w:rPr>
          <w:rFonts w:ascii="Times New Roman" w:eastAsiaTheme="minorEastAsia" w:hAnsi="Times New Roman"/>
          <w:b/>
        </w:rPr>
        <w:t xml:space="preserve">Tx and Rx window may </w:t>
      </w:r>
      <w:r w:rsidRPr="00A866FF">
        <w:rPr>
          <w:rFonts w:ascii="Times New Roman" w:eastAsiaTheme="minorEastAsia" w:hAnsi="Times New Roman"/>
          <w:b/>
        </w:rPr>
        <w:t>occur, particularly in cases where PDU set discard is enabled.</w:t>
      </w:r>
    </w:p>
    <w:p w14:paraId="70FF7ECE" w14:textId="507ED938" w:rsidR="00496E79" w:rsidRPr="00496E79" w:rsidRDefault="00496E79" w:rsidP="007A64E5">
      <w:pPr>
        <w:spacing w:after="120"/>
        <w:jc w:val="both"/>
        <w:rPr>
          <w:rFonts w:ascii="Times New Roman" w:eastAsiaTheme="minorEastAsia" w:hAnsi="Times New Roman"/>
          <w:b/>
        </w:rPr>
      </w:pPr>
      <w:r w:rsidRPr="008625B6">
        <w:rPr>
          <w:rFonts w:ascii="Times New Roman" w:eastAsiaTheme="minorEastAsia" w:hAnsi="Times New Roman" w:hint="eastAsia"/>
          <w:b/>
        </w:rPr>
        <w:t>O</w:t>
      </w:r>
      <w:r w:rsidRPr="008625B6">
        <w:rPr>
          <w:rFonts w:ascii="Times New Roman" w:eastAsiaTheme="minorEastAsia" w:hAnsi="Times New Roman"/>
          <w:b/>
        </w:rPr>
        <w:t xml:space="preserve">bservation </w:t>
      </w:r>
      <w:r>
        <w:rPr>
          <w:rFonts w:ascii="Times New Roman" w:eastAsiaTheme="minorEastAsia" w:hAnsi="Times New Roman"/>
          <w:b/>
        </w:rPr>
        <w:t>2</w:t>
      </w:r>
      <w:r w:rsidRPr="008625B6">
        <w:rPr>
          <w:rFonts w:ascii="Times New Roman" w:eastAsiaTheme="minorEastAsia" w:hAnsi="Times New Roman"/>
          <w:b/>
        </w:rPr>
        <w:t xml:space="preserve">: Without </w:t>
      </w:r>
      <w:r>
        <w:rPr>
          <w:rFonts w:ascii="Times New Roman" w:eastAsiaTheme="minorEastAsia" w:hAnsi="Times New Roman"/>
          <w:b/>
        </w:rPr>
        <w:t xml:space="preserve">the </w:t>
      </w:r>
      <w:r w:rsidRPr="008625B6">
        <w:rPr>
          <w:rFonts w:ascii="Times New Roman" w:eastAsiaTheme="minorEastAsia" w:hAnsi="Times New Roman"/>
          <w:b/>
        </w:rPr>
        <w:t xml:space="preserve">Tx to Rx indication, </w:t>
      </w:r>
      <w:r>
        <w:rPr>
          <w:rFonts w:ascii="Times New Roman" w:eastAsiaTheme="minorEastAsia" w:hAnsi="Times New Roman"/>
          <w:b/>
        </w:rPr>
        <w:t xml:space="preserve">unnecessary STATUS reports with NACK indication for </w:t>
      </w:r>
      <w:r w:rsidRPr="007665AF">
        <w:rPr>
          <w:b/>
        </w:rPr>
        <w:t xml:space="preserve">obsolete </w:t>
      </w:r>
      <w:r>
        <w:rPr>
          <w:rFonts w:ascii="Times New Roman" w:eastAsiaTheme="minorEastAsia" w:hAnsi="Times New Roman"/>
          <w:b/>
        </w:rPr>
        <w:t>RLC SDUs will be sent to the Tx side, leading to resource wastage</w:t>
      </w:r>
      <w:r w:rsidRPr="008625B6">
        <w:rPr>
          <w:rFonts w:ascii="Times New Roman" w:eastAsiaTheme="minorEastAsia" w:hAnsi="Times New Roman"/>
          <w:b/>
        </w:rPr>
        <w:t>.</w:t>
      </w:r>
    </w:p>
    <w:p w14:paraId="6258C380" w14:textId="3C8F7628" w:rsidR="007A64E5" w:rsidRDefault="007A64E5" w:rsidP="007A64E5">
      <w:pPr>
        <w:spacing w:after="120"/>
        <w:jc w:val="both"/>
        <w:rPr>
          <w:rFonts w:eastAsia="Malgun Gothic"/>
          <w:b/>
        </w:rPr>
      </w:pPr>
      <w:r w:rsidRPr="00E33E44">
        <w:rPr>
          <w:rFonts w:ascii="Times New Roman" w:hAnsi="Times New Roman"/>
          <w:b/>
          <w:bCs/>
          <w:lang w:val="en-GB"/>
        </w:rPr>
        <w:t xml:space="preserve">Proposal </w:t>
      </w:r>
      <w:r>
        <w:rPr>
          <w:rFonts w:ascii="Times New Roman" w:eastAsiaTheme="minorEastAsia" w:hAnsi="Times New Roman"/>
          <w:b/>
          <w:bCs/>
          <w:lang w:val="en-GB"/>
        </w:rPr>
        <w:t>1</w:t>
      </w:r>
      <w:r w:rsidRPr="00E33E44">
        <w:rPr>
          <w:rFonts w:ascii="Times New Roman" w:eastAsiaTheme="minorEastAsia" w:hAnsi="Times New Roman"/>
          <w:b/>
          <w:bCs/>
          <w:lang w:val="en-GB"/>
        </w:rPr>
        <w:t xml:space="preserve">: </w:t>
      </w:r>
      <w:r>
        <w:rPr>
          <w:rFonts w:ascii="Times New Roman" w:eastAsiaTheme="minorEastAsia" w:hAnsi="Times New Roman"/>
          <w:b/>
          <w:bCs/>
          <w:lang w:val="en-GB"/>
        </w:rPr>
        <w:t xml:space="preserve">The </w:t>
      </w:r>
      <w:r>
        <w:rPr>
          <w:rFonts w:eastAsia="Malgun Gothic"/>
          <w:b/>
        </w:rPr>
        <w:t>Tx side of RLC determines outdated SDU(s) based on the discard indication from the Tx side of PDCP.</w:t>
      </w:r>
    </w:p>
    <w:p w14:paraId="3A52B3E3" w14:textId="77777777" w:rsidR="007A64E5" w:rsidRPr="00BD17ED" w:rsidRDefault="007A64E5" w:rsidP="007A64E5">
      <w:pPr>
        <w:spacing w:after="120"/>
        <w:jc w:val="both"/>
        <w:rPr>
          <w:rFonts w:eastAsia="Malgun Gothic"/>
          <w:b/>
        </w:rPr>
      </w:pPr>
      <w:r w:rsidRPr="00E33E44">
        <w:rPr>
          <w:rFonts w:ascii="Times New Roman" w:hAnsi="Times New Roman"/>
          <w:b/>
          <w:bCs/>
          <w:lang w:val="en-GB"/>
        </w:rPr>
        <w:t xml:space="preserve">Proposal </w:t>
      </w:r>
      <w:r>
        <w:rPr>
          <w:rFonts w:ascii="Times New Roman" w:eastAsiaTheme="minorEastAsia" w:hAnsi="Times New Roman"/>
          <w:b/>
          <w:bCs/>
          <w:lang w:val="en-GB"/>
        </w:rPr>
        <w:t>2</w:t>
      </w:r>
      <w:r w:rsidRPr="00E33E44">
        <w:rPr>
          <w:rFonts w:ascii="Times New Roman" w:eastAsiaTheme="minorEastAsia" w:hAnsi="Times New Roman"/>
          <w:b/>
          <w:bCs/>
          <w:lang w:val="en-GB"/>
        </w:rPr>
        <w:t xml:space="preserve">: </w:t>
      </w:r>
      <w:r>
        <w:rPr>
          <w:rFonts w:eastAsia="Malgun Gothic"/>
          <w:b/>
        </w:rPr>
        <w:t>RAN2 discus</w:t>
      </w:r>
      <w:r>
        <w:rPr>
          <w:rFonts w:eastAsia="Malgun Gothic" w:hint="eastAsia"/>
          <w:b/>
        </w:rPr>
        <w:t>se</w:t>
      </w:r>
      <w:r>
        <w:rPr>
          <w:rFonts w:eastAsia="Malgun Gothic"/>
          <w:b/>
        </w:rPr>
        <w:t xml:space="preserve">s the following two approaches for local timer at the Rx side to determine which SDUs should be </w:t>
      </w:r>
      <w:r w:rsidRPr="00BD17ED">
        <w:rPr>
          <w:rFonts w:eastAsia="Malgun Gothic" w:hint="eastAsia"/>
          <w:b/>
        </w:rPr>
        <w:t>abandoned.</w:t>
      </w:r>
    </w:p>
    <w:p w14:paraId="11CBE409" w14:textId="77777777" w:rsidR="007A64E5" w:rsidRPr="001E4451" w:rsidRDefault="007A64E5" w:rsidP="007A64E5">
      <w:pPr>
        <w:pStyle w:val="af5"/>
        <w:numPr>
          <w:ilvl w:val="0"/>
          <w:numId w:val="5"/>
        </w:numPr>
        <w:spacing w:after="120"/>
        <w:jc w:val="both"/>
        <w:rPr>
          <w:rFonts w:ascii="Times New Roman" w:eastAsia="等线" w:hAnsi="Times New Roman"/>
          <w:b/>
          <w:bCs/>
        </w:rPr>
      </w:pPr>
      <w:r>
        <w:rPr>
          <w:rFonts w:ascii="Times New Roman" w:eastAsia="等线" w:hAnsi="Times New Roman"/>
          <w:b/>
          <w:bCs/>
        </w:rPr>
        <w:t>Approach</w:t>
      </w:r>
      <w:r w:rsidRPr="001E4451">
        <w:rPr>
          <w:rFonts w:ascii="Times New Roman" w:eastAsia="等线" w:hAnsi="Times New Roman"/>
          <w:b/>
          <w:bCs/>
        </w:rPr>
        <w:t xml:space="preserve"> 1: Per RLC SDU timer</w:t>
      </w:r>
    </w:p>
    <w:p w14:paraId="66B49F5E" w14:textId="62D40404" w:rsidR="007A64E5" w:rsidRPr="007A64E5" w:rsidRDefault="007A64E5" w:rsidP="007A64E5">
      <w:pPr>
        <w:pStyle w:val="af5"/>
        <w:numPr>
          <w:ilvl w:val="0"/>
          <w:numId w:val="5"/>
        </w:numPr>
        <w:spacing w:after="120"/>
        <w:jc w:val="both"/>
        <w:rPr>
          <w:rFonts w:ascii="Times New Roman" w:eastAsia="等线" w:hAnsi="Times New Roman"/>
          <w:b/>
          <w:bCs/>
        </w:rPr>
      </w:pPr>
      <w:r>
        <w:rPr>
          <w:rFonts w:ascii="Times New Roman" w:eastAsia="等线" w:hAnsi="Times New Roman"/>
          <w:b/>
          <w:bCs/>
        </w:rPr>
        <w:t>Approach 2: Per RLC e</w:t>
      </w:r>
      <w:r w:rsidRPr="001E4451">
        <w:rPr>
          <w:rFonts w:ascii="Times New Roman" w:eastAsia="等线" w:hAnsi="Times New Roman"/>
          <w:b/>
          <w:bCs/>
        </w:rPr>
        <w:t>ntity timer</w:t>
      </w:r>
      <w:r>
        <w:rPr>
          <w:rFonts w:ascii="Times New Roman" w:eastAsia="等线" w:hAnsi="Times New Roman"/>
          <w:b/>
          <w:bCs/>
        </w:rPr>
        <w:t xml:space="preserve">, </w:t>
      </w:r>
      <w:r w:rsidRPr="001E4451">
        <w:rPr>
          <w:rFonts w:ascii="Times New Roman" w:eastAsia="等线" w:hAnsi="Times New Roman" w:hint="eastAsia"/>
          <w:b/>
          <w:bCs/>
        </w:rPr>
        <w:t xml:space="preserve">similar </w:t>
      </w:r>
      <w:r>
        <w:rPr>
          <w:rFonts w:ascii="Times New Roman" w:eastAsia="等线" w:hAnsi="Times New Roman"/>
          <w:b/>
          <w:bCs/>
        </w:rPr>
        <w:t>to</w:t>
      </w:r>
      <w:r w:rsidRPr="001E4451">
        <w:rPr>
          <w:rFonts w:ascii="Times New Roman" w:eastAsia="等线" w:hAnsi="Times New Roman" w:hint="eastAsia"/>
          <w:b/>
          <w:bCs/>
        </w:rPr>
        <w:t xml:space="preserve"> </w:t>
      </w:r>
      <w:r>
        <w:rPr>
          <w:rFonts w:ascii="Times New Roman" w:eastAsia="等线" w:hAnsi="Times New Roman"/>
          <w:b/>
          <w:bCs/>
        </w:rPr>
        <w:t xml:space="preserve">the </w:t>
      </w:r>
      <w:r w:rsidRPr="001E4451">
        <w:rPr>
          <w:rFonts w:ascii="Times New Roman" w:eastAsia="等线" w:hAnsi="Times New Roman" w:hint="eastAsia"/>
          <w:b/>
          <w:bCs/>
        </w:rPr>
        <w:t>t-Reassembly timer</w:t>
      </w:r>
    </w:p>
    <w:p w14:paraId="0983A4B0" w14:textId="77777777" w:rsidR="007A64E5" w:rsidRDefault="007A64E5" w:rsidP="007A64E5">
      <w:pPr>
        <w:spacing w:after="120"/>
        <w:jc w:val="both"/>
        <w:rPr>
          <w:rFonts w:eastAsia="Malgun Gothic"/>
          <w:b/>
        </w:rPr>
      </w:pPr>
      <w:r w:rsidRPr="00E33E44">
        <w:rPr>
          <w:rFonts w:ascii="Times New Roman" w:hAnsi="Times New Roman"/>
          <w:b/>
          <w:bCs/>
          <w:lang w:val="en-GB"/>
        </w:rPr>
        <w:t xml:space="preserve">Proposal </w:t>
      </w:r>
      <w:r>
        <w:rPr>
          <w:rFonts w:ascii="Times New Roman" w:eastAsiaTheme="minorEastAsia" w:hAnsi="Times New Roman"/>
          <w:b/>
          <w:bCs/>
          <w:lang w:val="en-GB"/>
        </w:rPr>
        <w:t>3</w:t>
      </w:r>
      <w:r w:rsidRPr="00E33E44">
        <w:rPr>
          <w:rFonts w:ascii="Times New Roman" w:eastAsiaTheme="minorEastAsia" w:hAnsi="Times New Roman"/>
          <w:b/>
          <w:bCs/>
          <w:lang w:val="en-GB"/>
        </w:rPr>
        <w:t xml:space="preserve">: </w:t>
      </w:r>
      <w:r>
        <w:rPr>
          <w:rFonts w:eastAsia="Malgun Gothic"/>
          <w:b/>
        </w:rPr>
        <w:t>Indication about</w:t>
      </w:r>
      <w:r w:rsidRPr="003F5730">
        <w:rPr>
          <w:rFonts w:eastAsia="Malgun Gothic" w:hint="eastAsia"/>
          <w:b/>
        </w:rPr>
        <w:t xml:space="preserve"> </w:t>
      </w:r>
      <w:r w:rsidRPr="00BD17ED">
        <w:rPr>
          <w:rFonts w:ascii="Times New Roman" w:hAnsi="Times New Roman"/>
          <w:b/>
          <w:bCs/>
        </w:rPr>
        <w:t>obsolete SDUs</w:t>
      </w:r>
      <w:r>
        <w:rPr>
          <w:rFonts w:eastAsia="Malgun Gothic"/>
          <w:b/>
        </w:rPr>
        <w:t xml:space="preserve"> from Tx side to Rx side is needed for the combined approach.</w:t>
      </w:r>
    </w:p>
    <w:p w14:paraId="55752119" w14:textId="362148BF" w:rsidR="007A64E5" w:rsidRPr="007A64E5" w:rsidRDefault="007A64E5" w:rsidP="007A64E5">
      <w:pPr>
        <w:spacing w:after="120"/>
        <w:jc w:val="both"/>
        <w:rPr>
          <w:rFonts w:eastAsiaTheme="minorEastAsia"/>
          <w:b/>
        </w:rPr>
      </w:pPr>
      <w:r w:rsidRPr="00E33E44">
        <w:rPr>
          <w:rFonts w:ascii="Times New Roman" w:hAnsi="Times New Roman"/>
          <w:b/>
          <w:bCs/>
          <w:lang w:val="en-GB"/>
        </w:rPr>
        <w:t xml:space="preserve">Proposal </w:t>
      </w:r>
      <w:r>
        <w:rPr>
          <w:rFonts w:ascii="Times New Roman" w:eastAsiaTheme="minorEastAsia" w:hAnsi="Times New Roman"/>
          <w:b/>
          <w:bCs/>
          <w:lang w:val="en-GB"/>
        </w:rPr>
        <w:t>4</w:t>
      </w:r>
      <w:r w:rsidRPr="00E33E44">
        <w:rPr>
          <w:rFonts w:ascii="Times New Roman" w:eastAsiaTheme="minorEastAsia" w:hAnsi="Times New Roman"/>
          <w:b/>
          <w:bCs/>
          <w:lang w:val="en-GB"/>
        </w:rPr>
        <w:t>:</w:t>
      </w:r>
      <w:r>
        <w:rPr>
          <w:rFonts w:eastAsia="Malgun Gothic"/>
          <w:b/>
        </w:rPr>
        <w:t xml:space="preserve"> The indication from the Tx side to the Rx side should include the sets of SNs or the SN range associated with the </w:t>
      </w:r>
      <w:r w:rsidRPr="00C01485">
        <w:rPr>
          <w:rFonts w:eastAsia="Malgun Gothic"/>
          <w:b/>
        </w:rPr>
        <w:t>outdated RLC SDUs</w:t>
      </w:r>
    </w:p>
    <w:p w14:paraId="0A5A0887" w14:textId="2D6011FC" w:rsidR="00832F6C" w:rsidRDefault="00DF1153" w:rsidP="00DF1153">
      <w:pPr>
        <w:spacing w:after="120"/>
        <w:jc w:val="both"/>
        <w:rPr>
          <w:rFonts w:ascii="Times New Roman" w:hAnsi="Times New Roman"/>
          <w:b/>
          <w:bCs/>
          <w:i/>
          <w:iCs/>
          <w:color w:val="4472C4" w:themeColor="accent1"/>
          <w:u w:val="single"/>
          <w:lang w:val="en-GB"/>
        </w:rPr>
      </w:pPr>
      <w:r w:rsidRPr="00DF1153">
        <w:rPr>
          <w:rFonts w:ascii="Times New Roman" w:hAnsi="Times New Roman"/>
          <w:b/>
          <w:bCs/>
          <w:i/>
          <w:iCs/>
          <w:color w:val="4472C4" w:themeColor="accent1"/>
          <w:u w:val="single"/>
          <w:lang w:val="en-GB"/>
        </w:rPr>
        <w:t>Enhancements to ensure timely RLC retransmission(s)</w:t>
      </w:r>
    </w:p>
    <w:p w14:paraId="3B17B187" w14:textId="77777777" w:rsidR="00496E79" w:rsidRPr="002D71AA" w:rsidRDefault="00496E79" w:rsidP="00496E79">
      <w:pPr>
        <w:spacing w:after="120"/>
        <w:jc w:val="both"/>
        <w:rPr>
          <w:rFonts w:ascii="Times New Roman" w:eastAsiaTheme="minorEastAsia" w:hAnsi="Times New Roman"/>
          <w:b/>
        </w:rPr>
      </w:pPr>
      <w:r w:rsidRPr="000630DA">
        <w:rPr>
          <w:rFonts w:ascii="Times New Roman" w:eastAsiaTheme="minorEastAsia" w:hAnsi="Times New Roman"/>
          <w:b/>
        </w:rPr>
        <w:t>Observation 3: Autonomous retransmission based on UL HARQ feedback is not feasible according to the existing HARQ mechanism.</w:t>
      </w:r>
    </w:p>
    <w:p w14:paraId="599EC5D0" w14:textId="2642727E" w:rsidR="00496E79" w:rsidRPr="00496E79" w:rsidRDefault="00496E79" w:rsidP="00DF1153">
      <w:pPr>
        <w:spacing w:after="120"/>
        <w:jc w:val="both"/>
        <w:rPr>
          <w:rFonts w:ascii="Times New Roman" w:eastAsiaTheme="minorEastAsia" w:hAnsi="Times New Roman"/>
          <w:b/>
          <w:bCs/>
          <w:lang w:val="en-GB"/>
        </w:rPr>
      </w:pPr>
      <w:r w:rsidRPr="00431C49">
        <w:rPr>
          <w:rFonts w:ascii="Times New Roman" w:hAnsi="Times New Roman"/>
          <w:b/>
          <w:bCs/>
          <w:lang w:val="en-GB"/>
        </w:rPr>
        <w:lastRenderedPageBreak/>
        <w:t xml:space="preserve">Observation </w:t>
      </w:r>
      <w:r>
        <w:rPr>
          <w:rFonts w:ascii="Times New Roman" w:eastAsiaTheme="minorEastAsia" w:hAnsi="Times New Roman"/>
          <w:b/>
          <w:bCs/>
          <w:lang w:val="en-GB"/>
        </w:rPr>
        <w:t>4</w:t>
      </w:r>
      <w:r w:rsidRPr="00431C49">
        <w:rPr>
          <w:rFonts w:ascii="Times New Roman" w:eastAsiaTheme="minorEastAsia" w:hAnsi="Times New Roman"/>
          <w:b/>
          <w:bCs/>
          <w:lang w:val="en-GB"/>
        </w:rPr>
        <w:t xml:space="preserve">: Autonomous retransmission may delay the transmission of the subsequent packets, and may potentially lead </w:t>
      </w:r>
      <w:r>
        <w:rPr>
          <w:rFonts w:ascii="Times New Roman" w:eastAsiaTheme="minorEastAsia" w:hAnsi="Times New Roman"/>
          <w:b/>
          <w:bCs/>
          <w:lang w:val="en-GB"/>
        </w:rPr>
        <w:t xml:space="preserve">to </w:t>
      </w:r>
      <w:r w:rsidRPr="00431C49">
        <w:rPr>
          <w:rFonts w:ascii="Times New Roman" w:eastAsiaTheme="minorEastAsia" w:hAnsi="Times New Roman"/>
          <w:b/>
          <w:bCs/>
          <w:lang w:val="en-GB"/>
        </w:rPr>
        <w:t>more packets as delay-critical data from non-delay-critical data especially in congestion scenario.</w:t>
      </w:r>
    </w:p>
    <w:p w14:paraId="69B9871A" w14:textId="77777777" w:rsidR="007A64E5" w:rsidRDefault="007A64E5" w:rsidP="007A64E5">
      <w:pPr>
        <w:spacing w:after="120"/>
        <w:jc w:val="both"/>
        <w:rPr>
          <w:rFonts w:ascii="Times New Roman" w:eastAsiaTheme="minorEastAsia" w:hAnsi="Times New Roman"/>
          <w:b/>
        </w:rPr>
      </w:pPr>
      <w:r w:rsidRPr="000630DA">
        <w:rPr>
          <w:rFonts w:ascii="Times New Roman" w:eastAsiaTheme="minorEastAsia" w:hAnsi="Times New Roman"/>
          <w:b/>
        </w:rPr>
        <w:t xml:space="preserve">Proposal </w:t>
      </w:r>
      <w:r>
        <w:rPr>
          <w:rFonts w:ascii="Times New Roman" w:eastAsiaTheme="minorEastAsia" w:hAnsi="Times New Roman"/>
          <w:b/>
        </w:rPr>
        <w:t>5</w:t>
      </w:r>
      <w:r w:rsidRPr="000630DA">
        <w:rPr>
          <w:rFonts w:ascii="Times New Roman" w:eastAsiaTheme="minorEastAsia" w:hAnsi="Times New Roman"/>
          <w:b/>
        </w:rPr>
        <w:t>: Autonomous retransmission should be triggered when the remaining time of an RLC SDU falls below a specified threshold.</w:t>
      </w:r>
    </w:p>
    <w:p w14:paraId="0D80CE69" w14:textId="77777777" w:rsidR="007A64E5" w:rsidRPr="0018484D" w:rsidRDefault="007A64E5" w:rsidP="007A64E5">
      <w:pPr>
        <w:spacing w:after="120"/>
        <w:jc w:val="both"/>
        <w:rPr>
          <w:rFonts w:ascii="Times New Roman" w:eastAsiaTheme="minorEastAsia" w:hAnsi="Times New Roman"/>
          <w:b/>
        </w:rPr>
      </w:pPr>
      <w:r w:rsidRPr="0018484D">
        <w:rPr>
          <w:rFonts w:ascii="Times New Roman" w:eastAsiaTheme="minorEastAsia" w:hAnsi="Times New Roman"/>
          <w:b/>
        </w:rPr>
        <w:t xml:space="preserve">Proposal </w:t>
      </w:r>
      <w:r>
        <w:rPr>
          <w:rFonts w:ascii="Times New Roman" w:eastAsiaTheme="minorEastAsia" w:hAnsi="Times New Roman"/>
          <w:b/>
        </w:rPr>
        <w:t>6</w:t>
      </w:r>
      <w:r w:rsidRPr="0018484D">
        <w:rPr>
          <w:rFonts w:ascii="Times New Roman" w:eastAsiaTheme="minorEastAsia" w:hAnsi="Times New Roman"/>
          <w:b/>
        </w:rPr>
        <w:t>: The maximum number of autonomous retransmissions should be configured per RLC bearer by the network.</w:t>
      </w:r>
    </w:p>
    <w:p w14:paraId="217B3D15" w14:textId="77777777" w:rsidR="007A64E5" w:rsidRPr="0018484D" w:rsidRDefault="007A64E5" w:rsidP="007A64E5">
      <w:pPr>
        <w:spacing w:after="120"/>
        <w:jc w:val="both"/>
        <w:rPr>
          <w:rFonts w:ascii="Times New Roman" w:eastAsiaTheme="minorEastAsia" w:hAnsi="Times New Roman"/>
          <w:b/>
        </w:rPr>
      </w:pPr>
      <w:r w:rsidRPr="0018484D">
        <w:rPr>
          <w:rFonts w:ascii="Times New Roman" w:eastAsiaTheme="minorEastAsia" w:hAnsi="Times New Roman"/>
          <w:b/>
        </w:rPr>
        <w:t xml:space="preserve">Proposal </w:t>
      </w:r>
      <w:r>
        <w:rPr>
          <w:rFonts w:ascii="Times New Roman" w:eastAsiaTheme="minorEastAsia" w:hAnsi="Times New Roman"/>
          <w:b/>
        </w:rPr>
        <w:t>7</w:t>
      </w:r>
      <w:r w:rsidRPr="0018484D">
        <w:rPr>
          <w:rFonts w:ascii="Times New Roman" w:eastAsiaTheme="minorEastAsia" w:hAnsi="Times New Roman"/>
          <w:b/>
        </w:rPr>
        <w:t>: The autonomous retransmission counter should increment by 1 each time all bytes of the associated RLC SDU that have not been positively acknowledged are delivered to the lower layer.</w:t>
      </w:r>
    </w:p>
    <w:p w14:paraId="0FE3052E" w14:textId="77777777" w:rsidR="007A64E5" w:rsidRDefault="007A64E5" w:rsidP="007A64E5">
      <w:pPr>
        <w:spacing w:after="120"/>
        <w:jc w:val="both"/>
        <w:rPr>
          <w:rFonts w:ascii="Times New Roman" w:eastAsiaTheme="minorEastAsia" w:hAnsi="Times New Roman"/>
          <w:b/>
        </w:rPr>
      </w:pPr>
      <w:r w:rsidRPr="0018484D">
        <w:rPr>
          <w:rFonts w:ascii="Times New Roman" w:eastAsiaTheme="minorEastAsia" w:hAnsi="Times New Roman"/>
          <w:b/>
        </w:rPr>
        <w:t xml:space="preserve">Proposal </w:t>
      </w:r>
      <w:r>
        <w:rPr>
          <w:rFonts w:ascii="Times New Roman" w:eastAsiaTheme="minorEastAsia" w:hAnsi="Times New Roman"/>
          <w:b/>
        </w:rPr>
        <w:t>8</w:t>
      </w:r>
      <w:r w:rsidRPr="0018484D">
        <w:rPr>
          <w:rFonts w:ascii="Times New Roman" w:eastAsiaTheme="minorEastAsia" w:hAnsi="Times New Roman"/>
          <w:b/>
        </w:rPr>
        <w:t>: The transmitting RLC entity should stop autonomous retransmission for the associated RLC SDU when it is positively acknowledged in the STATUS report or when the maximum number of autonomous retransmissions is reached.</w:t>
      </w:r>
    </w:p>
    <w:p w14:paraId="134A722E" w14:textId="77777777" w:rsidR="007A64E5" w:rsidRPr="003E5DCD" w:rsidRDefault="007A64E5" w:rsidP="007A64E5">
      <w:pPr>
        <w:spacing w:after="120"/>
        <w:jc w:val="both"/>
        <w:rPr>
          <w:rFonts w:ascii="Times New Roman" w:eastAsiaTheme="minorEastAsia" w:hAnsi="Times New Roman"/>
          <w:b/>
          <w:bCs/>
          <w:lang w:val="en-GB"/>
        </w:rPr>
      </w:pPr>
      <w:r w:rsidRPr="00431C49">
        <w:rPr>
          <w:rFonts w:ascii="Times New Roman" w:hAnsi="Times New Roman"/>
          <w:b/>
          <w:bCs/>
          <w:lang w:val="en-GB"/>
        </w:rPr>
        <w:t xml:space="preserve">Proposal </w:t>
      </w:r>
      <w:r>
        <w:rPr>
          <w:rFonts w:ascii="Times New Roman" w:eastAsiaTheme="minorEastAsia" w:hAnsi="Times New Roman"/>
          <w:b/>
          <w:bCs/>
          <w:lang w:val="en-GB"/>
        </w:rPr>
        <w:t>9</w:t>
      </w:r>
      <w:r w:rsidRPr="00431C49">
        <w:rPr>
          <w:rFonts w:ascii="Times New Roman" w:eastAsiaTheme="minorEastAsia" w:hAnsi="Times New Roman"/>
          <w:b/>
          <w:bCs/>
          <w:lang w:val="en-GB"/>
        </w:rPr>
        <w:t xml:space="preserve">: </w:t>
      </w:r>
      <w:r>
        <w:rPr>
          <w:rFonts w:ascii="Times New Roman" w:eastAsiaTheme="minorEastAsia" w:hAnsi="Times New Roman"/>
          <w:b/>
          <w:bCs/>
          <w:lang w:val="en-GB"/>
        </w:rPr>
        <w:t xml:space="preserve">A new MAC CE is introduced to activate/deactivate the </w:t>
      </w:r>
      <w:r w:rsidRPr="0003350A">
        <w:rPr>
          <w:rFonts w:ascii="Times New Roman" w:eastAsiaTheme="minorEastAsia" w:hAnsi="Times New Roman"/>
          <w:b/>
          <w:bCs/>
          <w:lang w:val="en-GB"/>
        </w:rPr>
        <w:t>autonomous</w:t>
      </w:r>
      <w:r w:rsidRPr="00431C49">
        <w:rPr>
          <w:rFonts w:ascii="Times New Roman" w:eastAsiaTheme="minorEastAsia" w:hAnsi="Times New Roman"/>
          <w:bCs/>
          <w:lang w:val="en-GB"/>
        </w:rPr>
        <w:t xml:space="preserve"> </w:t>
      </w:r>
      <w:r>
        <w:rPr>
          <w:rFonts w:ascii="Times New Roman" w:eastAsiaTheme="minorEastAsia" w:hAnsi="Times New Roman"/>
          <w:b/>
          <w:bCs/>
          <w:lang w:val="en-GB"/>
        </w:rPr>
        <w:t>retransmission mechanism.</w:t>
      </w:r>
    </w:p>
    <w:p w14:paraId="2A0B1898" w14:textId="77777777" w:rsidR="007A64E5" w:rsidRPr="00F20A19" w:rsidRDefault="007A64E5" w:rsidP="007A64E5">
      <w:pPr>
        <w:spacing w:after="120"/>
        <w:jc w:val="both"/>
        <w:rPr>
          <w:rFonts w:eastAsia="Malgun Gothic"/>
          <w:b/>
        </w:rPr>
      </w:pPr>
      <w:r w:rsidRPr="00E33E44">
        <w:rPr>
          <w:rFonts w:ascii="Times New Roman" w:hAnsi="Times New Roman"/>
          <w:b/>
          <w:bCs/>
          <w:lang w:val="en-GB"/>
        </w:rPr>
        <w:t xml:space="preserve">Proposal </w:t>
      </w:r>
      <w:r>
        <w:rPr>
          <w:rFonts w:ascii="Times New Roman" w:eastAsiaTheme="minorEastAsia" w:hAnsi="Times New Roman"/>
          <w:b/>
          <w:bCs/>
          <w:lang w:val="en-GB"/>
        </w:rPr>
        <w:t>10</w:t>
      </w:r>
      <w:r w:rsidRPr="00E33E44">
        <w:rPr>
          <w:rFonts w:ascii="Times New Roman" w:eastAsiaTheme="minorEastAsia" w:hAnsi="Times New Roman"/>
          <w:b/>
          <w:bCs/>
          <w:lang w:val="en-GB"/>
        </w:rPr>
        <w:t xml:space="preserve">: </w:t>
      </w:r>
      <w:r>
        <w:rPr>
          <w:rFonts w:eastAsia="Malgun Gothic"/>
          <w:b/>
        </w:rPr>
        <w:t xml:space="preserve">Dedicated polling PDU/BYTE thresholds and polling retransmission timer are introduced for </w:t>
      </w:r>
      <w:r w:rsidRPr="00F20A19">
        <w:rPr>
          <w:rFonts w:eastAsia="Malgun Gothic"/>
          <w:b/>
        </w:rPr>
        <w:t>RLC SDUs with remaining time below a threshold</w:t>
      </w:r>
      <w:r>
        <w:rPr>
          <w:rFonts w:eastAsia="Malgun Gothic"/>
          <w:b/>
        </w:rPr>
        <w:t>.</w:t>
      </w:r>
    </w:p>
    <w:p w14:paraId="572461DE" w14:textId="77777777" w:rsidR="007A64E5" w:rsidRDefault="007A64E5" w:rsidP="007A64E5">
      <w:pPr>
        <w:spacing w:after="120"/>
        <w:jc w:val="both"/>
        <w:rPr>
          <w:rFonts w:eastAsiaTheme="minorEastAsia"/>
          <w:b/>
        </w:rPr>
      </w:pPr>
      <w:r>
        <w:rPr>
          <w:rFonts w:eastAsiaTheme="minorEastAsia"/>
          <w:b/>
        </w:rPr>
        <w:t xml:space="preserve">Proposal 11: </w:t>
      </w:r>
      <w:r>
        <w:rPr>
          <w:rFonts w:eastAsiaTheme="minorEastAsia" w:hint="eastAsia"/>
          <w:b/>
        </w:rPr>
        <w:t>S</w:t>
      </w:r>
      <w:r>
        <w:rPr>
          <w:rFonts w:eastAsiaTheme="minorEastAsia"/>
          <w:b/>
        </w:rPr>
        <w:t>eparate UE capabilities are introduced for autonomous retransmission and polling enhancement.</w:t>
      </w:r>
    </w:p>
    <w:p w14:paraId="3285973F" w14:textId="4FA76EA8" w:rsidR="007A64E5" w:rsidRDefault="007A64E5" w:rsidP="00DF1153">
      <w:pPr>
        <w:spacing w:after="120"/>
        <w:jc w:val="both"/>
        <w:rPr>
          <w:rFonts w:eastAsiaTheme="minorEastAsia"/>
          <w:b/>
        </w:rPr>
      </w:pPr>
      <w:r>
        <w:rPr>
          <w:rFonts w:eastAsiaTheme="minorEastAsia"/>
          <w:b/>
        </w:rPr>
        <w:t xml:space="preserve">Proposal 12: RAN2 to discuss whether to introduce one common threshold or two separate thresholds for polling enhancement and autonomous retransmission. </w:t>
      </w:r>
    </w:p>
    <w:p w14:paraId="55B32700" w14:textId="77777777" w:rsidR="00F328FF" w:rsidRDefault="00F328FF" w:rsidP="00F328FF">
      <w:pPr>
        <w:spacing w:after="120"/>
        <w:jc w:val="both"/>
        <w:rPr>
          <w:rFonts w:eastAsiaTheme="minorEastAsia"/>
          <w:b/>
        </w:rPr>
      </w:pPr>
      <w:r>
        <w:rPr>
          <w:rFonts w:eastAsiaTheme="minorEastAsia"/>
          <w:b/>
        </w:rPr>
        <w:t xml:space="preserve">Proposal 13a: If one common threshold for triggering polling enhancement and autonomous retransmission is agreed in Proposal 12, the </w:t>
      </w:r>
      <w:proofErr w:type="spellStart"/>
      <w:r w:rsidRPr="004231B9">
        <w:rPr>
          <w:rFonts w:eastAsiaTheme="minorEastAsia"/>
          <w:b/>
          <w:i/>
        </w:rPr>
        <w:t>remainingTimeThreshold</w:t>
      </w:r>
      <w:proofErr w:type="spellEnd"/>
      <w:r w:rsidRPr="00340EC8">
        <w:rPr>
          <w:rFonts w:eastAsiaTheme="minorEastAsia"/>
          <w:b/>
        </w:rPr>
        <w:t xml:space="preserve"> </w:t>
      </w:r>
      <w:r>
        <w:rPr>
          <w:rFonts w:eastAsiaTheme="minorEastAsia"/>
          <w:b/>
        </w:rPr>
        <w:t>for</w:t>
      </w:r>
      <w:r w:rsidRPr="00340EC8">
        <w:rPr>
          <w:rFonts w:eastAsiaTheme="minorEastAsia"/>
          <w:b/>
        </w:rPr>
        <w:t xml:space="preserve"> R18 DSR can be reused.</w:t>
      </w:r>
    </w:p>
    <w:p w14:paraId="5B19393D" w14:textId="77777777" w:rsidR="00F328FF" w:rsidRDefault="00F328FF" w:rsidP="00F328FF">
      <w:pPr>
        <w:spacing w:after="120"/>
        <w:jc w:val="both"/>
        <w:rPr>
          <w:rFonts w:eastAsiaTheme="minorEastAsia"/>
          <w:b/>
        </w:rPr>
      </w:pPr>
      <w:r>
        <w:rPr>
          <w:rFonts w:eastAsiaTheme="minorEastAsia"/>
          <w:b/>
        </w:rPr>
        <w:t>Proposal 13b: If one common threshold for triggering polling enhancement and autonomous retransmission is agreed in Proposal 12 and both solutions are configured for the UE, RAN2 to discuss the following two approaches of work</w:t>
      </w:r>
      <w:r>
        <w:rPr>
          <w:rFonts w:eastAsiaTheme="minorEastAsia" w:hint="eastAsia"/>
          <w:b/>
        </w:rPr>
        <w:t>ing</w:t>
      </w:r>
      <w:r>
        <w:rPr>
          <w:rFonts w:eastAsiaTheme="minorEastAsia"/>
          <w:b/>
        </w:rPr>
        <w:t xml:space="preserve"> procedure:</w:t>
      </w:r>
    </w:p>
    <w:p w14:paraId="71B5B788" w14:textId="77777777" w:rsidR="00F328FF" w:rsidRPr="00CE1CD8" w:rsidRDefault="00F328FF" w:rsidP="00F328FF">
      <w:pPr>
        <w:pStyle w:val="af5"/>
        <w:numPr>
          <w:ilvl w:val="0"/>
          <w:numId w:val="6"/>
        </w:numPr>
        <w:spacing w:after="120"/>
        <w:jc w:val="both"/>
        <w:rPr>
          <w:rFonts w:eastAsiaTheme="minorEastAsia"/>
          <w:b/>
        </w:rPr>
      </w:pPr>
      <w:r w:rsidRPr="00CE1CD8">
        <w:rPr>
          <w:rFonts w:eastAsiaTheme="minorEastAsia"/>
          <w:b/>
        </w:rPr>
        <w:t xml:space="preserve">Approach 1: </w:t>
      </w:r>
      <w:r>
        <w:rPr>
          <w:rFonts w:eastAsiaTheme="minorEastAsia"/>
          <w:b/>
        </w:rPr>
        <w:t>It is u</w:t>
      </w:r>
      <w:r w:rsidRPr="00CE1CD8">
        <w:rPr>
          <w:rFonts w:eastAsiaTheme="minorEastAsia"/>
          <w:b/>
        </w:rPr>
        <w:t xml:space="preserve">p to UE implementation </w:t>
      </w:r>
      <w:r>
        <w:rPr>
          <w:rFonts w:eastAsiaTheme="minorEastAsia"/>
          <w:b/>
        </w:rPr>
        <w:t>to</w:t>
      </w:r>
      <w:r w:rsidRPr="00CE1CD8">
        <w:rPr>
          <w:rFonts w:eastAsiaTheme="minorEastAsia"/>
          <w:b/>
        </w:rPr>
        <w:t xml:space="preserve"> choos</w:t>
      </w:r>
      <w:r>
        <w:rPr>
          <w:rFonts w:eastAsiaTheme="minorEastAsia"/>
          <w:b/>
        </w:rPr>
        <w:t>e</w:t>
      </w:r>
      <w:r w:rsidRPr="00CE1CD8">
        <w:rPr>
          <w:rFonts w:eastAsiaTheme="minorEastAsia"/>
          <w:b/>
        </w:rPr>
        <w:t xml:space="preserve"> </w:t>
      </w:r>
      <w:r>
        <w:rPr>
          <w:rFonts w:eastAsiaTheme="minorEastAsia"/>
          <w:b/>
        </w:rPr>
        <w:t xml:space="preserve">whether </w:t>
      </w:r>
      <w:r w:rsidRPr="00CE1CD8">
        <w:rPr>
          <w:rFonts w:eastAsiaTheme="minorEastAsia"/>
          <w:b/>
        </w:rPr>
        <w:t>to use polling enhancement or autonomous retransmission.</w:t>
      </w:r>
    </w:p>
    <w:p w14:paraId="654CFDD8" w14:textId="77ACD77A" w:rsidR="00F328FF" w:rsidRPr="00F328FF" w:rsidRDefault="00F328FF" w:rsidP="00DF1153">
      <w:pPr>
        <w:pStyle w:val="af5"/>
        <w:numPr>
          <w:ilvl w:val="0"/>
          <w:numId w:val="6"/>
        </w:numPr>
        <w:spacing w:after="120"/>
        <w:jc w:val="both"/>
        <w:rPr>
          <w:rFonts w:eastAsiaTheme="minorEastAsia" w:hint="eastAsia"/>
          <w:b/>
        </w:rPr>
      </w:pPr>
      <w:r w:rsidRPr="00CE1CD8">
        <w:rPr>
          <w:rFonts w:eastAsiaTheme="minorEastAsia" w:hint="eastAsia"/>
          <w:b/>
        </w:rPr>
        <w:t>A</w:t>
      </w:r>
      <w:r w:rsidRPr="00CE1CD8">
        <w:rPr>
          <w:rFonts w:eastAsiaTheme="minorEastAsia"/>
          <w:b/>
        </w:rPr>
        <w:t xml:space="preserve">pproach 2: </w:t>
      </w:r>
      <w:r>
        <w:rPr>
          <w:rFonts w:eastAsiaTheme="minorEastAsia"/>
          <w:b/>
        </w:rPr>
        <w:t>A combined solution</w:t>
      </w:r>
      <w:r w:rsidRPr="00CE1CD8">
        <w:rPr>
          <w:rFonts w:eastAsiaTheme="minorEastAsia"/>
          <w:b/>
        </w:rPr>
        <w:t xml:space="preserve"> (e.g., polling bit is included in the autonomous retransmission RLC SDU for fast positive ack feedback).</w:t>
      </w:r>
    </w:p>
    <w:p w14:paraId="33D691E4" w14:textId="2C149EBE" w:rsidR="00F328FF" w:rsidRPr="00F328FF" w:rsidRDefault="00F328FF" w:rsidP="00DF1153">
      <w:pPr>
        <w:spacing w:after="120"/>
        <w:jc w:val="both"/>
        <w:rPr>
          <w:rFonts w:eastAsiaTheme="minorEastAsia" w:hint="eastAsia"/>
          <w:b/>
        </w:rPr>
      </w:pPr>
      <w:r>
        <w:rPr>
          <w:rFonts w:eastAsiaTheme="minorEastAsia"/>
          <w:b/>
        </w:rPr>
        <w:t xml:space="preserve">Proposal 14: If two thresholds are agreed in Proposal 12, </w:t>
      </w:r>
      <w:r w:rsidRPr="00776E3A">
        <w:rPr>
          <w:rFonts w:eastAsiaTheme="minorEastAsia"/>
          <w:b/>
        </w:rPr>
        <w:t xml:space="preserve">the threshold for enabling autonomous retransmission </w:t>
      </w:r>
      <w:r>
        <w:rPr>
          <w:rFonts w:eastAsiaTheme="minorEastAsia"/>
          <w:b/>
        </w:rPr>
        <w:t>is expected to</w:t>
      </w:r>
      <w:r w:rsidRPr="00776E3A">
        <w:rPr>
          <w:rFonts w:eastAsiaTheme="minorEastAsia"/>
          <w:b/>
        </w:rPr>
        <w:t xml:space="preserve"> be lower than the threshold for enabling polling enhancement when both solutions are configured </w:t>
      </w:r>
      <w:r>
        <w:rPr>
          <w:rFonts w:eastAsiaTheme="minorEastAsia"/>
          <w:b/>
        </w:rPr>
        <w:t>for the</w:t>
      </w:r>
      <w:r w:rsidRPr="00776E3A">
        <w:rPr>
          <w:rFonts w:eastAsiaTheme="minorEastAsia"/>
          <w:b/>
        </w:rPr>
        <w:t xml:space="preserve"> UE. </w:t>
      </w:r>
      <w:r>
        <w:rPr>
          <w:rFonts w:eastAsiaTheme="minorEastAsia"/>
          <w:b/>
        </w:rPr>
        <w:t>A</w:t>
      </w:r>
      <w:r w:rsidRPr="00776E3A">
        <w:rPr>
          <w:rFonts w:eastAsiaTheme="minorEastAsia"/>
          <w:b/>
        </w:rPr>
        <w:t>utonomous retransmission</w:t>
      </w:r>
      <w:r>
        <w:rPr>
          <w:rFonts w:eastAsiaTheme="minorEastAsia"/>
          <w:b/>
        </w:rPr>
        <w:t xml:space="preserve"> and polling enhancement are triggered when the remaining time of RLC SDU is below the corresponding threshold, respectively. </w:t>
      </w:r>
      <w:r w:rsidRPr="00776E3A">
        <w:rPr>
          <w:rFonts w:eastAsiaTheme="minorEastAsia"/>
          <w:b/>
        </w:rPr>
        <w:t xml:space="preserve">Which solution </w:t>
      </w:r>
      <w:r>
        <w:rPr>
          <w:rFonts w:eastAsiaTheme="minorEastAsia"/>
          <w:b/>
        </w:rPr>
        <w:t xml:space="preserve">will </w:t>
      </w:r>
      <w:r w:rsidRPr="00776E3A">
        <w:rPr>
          <w:rFonts w:eastAsiaTheme="minorEastAsia"/>
          <w:b/>
        </w:rPr>
        <w:t xml:space="preserve">reuse the </w:t>
      </w:r>
      <w:proofErr w:type="spellStart"/>
      <w:r w:rsidRPr="004A020C">
        <w:rPr>
          <w:rFonts w:eastAsiaTheme="minorEastAsia"/>
          <w:b/>
          <w:i/>
        </w:rPr>
        <w:t>remainingTimeThreshold</w:t>
      </w:r>
      <w:proofErr w:type="spellEnd"/>
      <w:r>
        <w:rPr>
          <w:rFonts w:eastAsiaTheme="minorEastAsia"/>
          <w:b/>
        </w:rPr>
        <w:t xml:space="preserve"> in R18 DSR is FFS.</w:t>
      </w:r>
      <w:bookmarkStart w:id="5" w:name="_GoBack"/>
      <w:bookmarkEnd w:id="5"/>
    </w:p>
    <w:p w14:paraId="67DE73F4" w14:textId="77777777" w:rsidR="00A61AC7" w:rsidRPr="00366004" w:rsidRDefault="007A293C" w:rsidP="00366004">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References</w:t>
      </w:r>
    </w:p>
    <w:bookmarkEnd w:id="0"/>
    <w:p w14:paraId="228AABB1" w14:textId="514B79B0" w:rsidR="008C00BF" w:rsidRDefault="000D20AD" w:rsidP="0030620B">
      <w:pPr>
        <w:pStyle w:val="af5"/>
        <w:numPr>
          <w:ilvl w:val="0"/>
          <w:numId w:val="4"/>
        </w:numPr>
      </w:pPr>
      <w:r>
        <w:t>R2_12</w:t>
      </w:r>
      <w:r w:rsidR="003A2CA8">
        <w:t>8</w:t>
      </w:r>
      <w:r w:rsidR="006501C6">
        <w:t>bis</w:t>
      </w:r>
      <w:r>
        <w:t>_ChairNotes</w:t>
      </w:r>
      <w:r w:rsidR="009D6E99">
        <w:t>.</w:t>
      </w:r>
    </w:p>
    <w:p w14:paraId="2BF39CA0" w14:textId="02888FBC" w:rsidR="00A14E4C" w:rsidRPr="00664A5D" w:rsidRDefault="00C44CE3" w:rsidP="00664A5D">
      <w:pPr>
        <w:pStyle w:val="af5"/>
        <w:numPr>
          <w:ilvl w:val="0"/>
          <w:numId w:val="4"/>
        </w:numPr>
      </w:pPr>
      <w:r>
        <w:rPr>
          <w:rFonts w:eastAsiaTheme="minorEastAsia" w:hint="eastAsia"/>
        </w:rPr>
        <w:t>T</w:t>
      </w:r>
      <w:r>
        <w:rPr>
          <w:rFonts w:eastAsiaTheme="minorEastAsia"/>
        </w:rPr>
        <w:t xml:space="preserve">S 38.322 v18.1.0, </w:t>
      </w:r>
      <w:r w:rsidRPr="00C44CE3">
        <w:rPr>
          <w:rFonts w:eastAsiaTheme="minorEastAsia" w:hint="eastAsia"/>
        </w:rPr>
        <w:t>Radio Link Control (RLC) protocol specification</w:t>
      </w:r>
      <w:r>
        <w:rPr>
          <w:rFonts w:eastAsiaTheme="minorEastAsia"/>
        </w:rPr>
        <w:t xml:space="preserve"> (Release 18).</w:t>
      </w:r>
    </w:p>
    <w:sectPr w:rsidR="00A14E4C" w:rsidRPr="00664A5D">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2D713A" w14:textId="77777777" w:rsidR="005B079E" w:rsidRDefault="005B079E" w:rsidP="00B70EF0">
      <w:r>
        <w:separator/>
      </w:r>
    </w:p>
  </w:endnote>
  <w:endnote w:type="continuationSeparator" w:id="0">
    <w:p w14:paraId="166B6DE1" w14:textId="77777777" w:rsidR="005B079E" w:rsidRDefault="005B079E" w:rsidP="00B70EF0">
      <w:r>
        <w:continuationSeparator/>
      </w:r>
    </w:p>
  </w:endnote>
  <w:endnote w:type="continuationNotice" w:id="1">
    <w:p w14:paraId="1C7D19F5" w14:textId="77777777" w:rsidR="005B079E" w:rsidRDefault="005B07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D63ABB" w14:textId="77777777" w:rsidR="005B079E" w:rsidRDefault="005B079E" w:rsidP="00B70EF0">
      <w:r>
        <w:separator/>
      </w:r>
    </w:p>
  </w:footnote>
  <w:footnote w:type="continuationSeparator" w:id="0">
    <w:p w14:paraId="736A0DD1" w14:textId="77777777" w:rsidR="005B079E" w:rsidRDefault="005B079E" w:rsidP="00B70EF0">
      <w:r>
        <w:continuationSeparator/>
      </w:r>
    </w:p>
  </w:footnote>
  <w:footnote w:type="continuationNotice" w:id="1">
    <w:p w14:paraId="2854E3D8" w14:textId="77777777" w:rsidR="005B079E" w:rsidRDefault="005B07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222032"/>
    <w:multiLevelType w:val="multilevel"/>
    <w:tmpl w:val="8F7AB71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 w15:restartNumberingAfterBreak="0">
    <w:nsid w:val="12783D79"/>
    <w:multiLevelType w:val="multilevel"/>
    <w:tmpl w:val="8F7AB71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 w15:restartNumberingAfterBreak="0">
    <w:nsid w:val="155F0E54"/>
    <w:multiLevelType w:val="hybridMultilevel"/>
    <w:tmpl w:val="C8286178"/>
    <w:lvl w:ilvl="0" w:tplc="B20E629A">
      <w:start w:val="1"/>
      <w:numFmt w:val="bullet"/>
      <w:lvlText w:val="‐"/>
      <w:lvlJc w:val="left"/>
      <w:pPr>
        <w:ind w:left="360" w:hanging="360"/>
      </w:pPr>
      <w:rPr>
        <w:rFonts w:ascii="宋体" w:eastAsia="宋体" w:hAnsi="宋体" w:cs="Times New Roman"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031F4E"/>
    <w:multiLevelType w:val="hybridMultilevel"/>
    <w:tmpl w:val="8AFEC32C"/>
    <w:lvl w:ilvl="0" w:tplc="283C14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5" w15:restartNumberingAfterBreak="0">
    <w:nsid w:val="24093416"/>
    <w:multiLevelType w:val="multilevel"/>
    <w:tmpl w:val="8F7AB71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6" w15:restartNumberingAfterBreak="0">
    <w:nsid w:val="411046FE"/>
    <w:multiLevelType w:val="multilevel"/>
    <w:tmpl w:val="A426E99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D873DAD"/>
    <w:multiLevelType w:val="hybridMultilevel"/>
    <w:tmpl w:val="737A88DA"/>
    <w:lvl w:ilvl="0" w:tplc="52B69340">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1815930"/>
    <w:multiLevelType w:val="hybridMultilevel"/>
    <w:tmpl w:val="DABC0F16"/>
    <w:lvl w:ilvl="0" w:tplc="D44CF92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480595D"/>
    <w:multiLevelType w:val="multilevel"/>
    <w:tmpl w:val="142E6A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49F687B"/>
    <w:multiLevelType w:val="multilevel"/>
    <w:tmpl w:val="8F7AB71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3" w15:restartNumberingAfterBreak="0">
    <w:nsid w:val="688463DB"/>
    <w:multiLevelType w:val="hybridMultilevel"/>
    <w:tmpl w:val="4220325C"/>
    <w:lvl w:ilvl="0" w:tplc="9132C786">
      <w:start w:val="1"/>
      <w:numFmt w:val="bullet"/>
      <w:lvlText w:val="‐"/>
      <w:lvlJc w:val="left"/>
      <w:pPr>
        <w:ind w:left="360" w:hanging="360"/>
      </w:pPr>
      <w:rPr>
        <w:rFonts w:ascii="宋体" w:eastAsia="宋体" w:hAnsi="宋体"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5" w15:restartNumberingAfterBreak="0">
    <w:nsid w:val="7A3D3AF2"/>
    <w:multiLevelType w:val="multilevel"/>
    <w:tmpl w:val="8F7AB71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6"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8"/>
  </w:num>
  <w:num w:numId="3">
    <w:abstractNumId w:val="14"/>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3"/>
  </w:num>
  <w:num w:numId="7">
    <w:abstractNumId w:val="10"/>
  </w:num>
  <w:num w:numId="8">
    <w:abstractNumId w:val="12"/>
  </w:num>
  <w:num w:numId="9">
    <w:abstractNumId w:val="1"/>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7"/>
  </w:num>
  <w:num w:numId="13">
    <w:abstractNumId w:val="11"/>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
  </w:num>
  <w:num w:numId="22">
    <w:abstractNumId w:val="13"/>
  </w:num>
  <w:num w:numId="23">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bordersDoNotSurroundHeader/>
  <w:bordersDoNotSurroundFooter/>
  <w:proofState w:spelling="clean" w:grammar="clean"/>
  <w:defaultTabStop w:val="4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ztzQ0M7MwMDY2sTRX0lEKTi0uzszPAykwNq4FALClLUMtAAAA"/>
    <w:docVar w:name="commondata" w:val="eyJoZGlkIjoiYjc1NDAzZTU0MTc4OWEyODdhNTA1YWM1ZTU0NDZkYmQifQ=="/>
    <w:docVar w:name="KSO_WPS_MARK_KEY" w:val="00f47ef0-3d3d-4bbe-8c83-43cf7aa8ccda"/>
  </w:docVars>
  <w:rsids>
    <w:rsidRoot w:val="003672C4"/>
    <w:rsid w:val="0000131E"/>
    <w:rsid w:val="00001F7D"/>
    <w:rsid w:val="00002BF0"/>
    <w:rsid w:val="00002C2D"/>
    <w:rsid w:val="00002F76"/>
    <w:rsid w:val="000035C7"/>
    <w:rsid w:val="00003F54"/>
    <w:rsid w:val="000049B7"/>
    <w:rsid w:val="0000515E"/>
    <w:rsid w:val="00006981"/>
    <w:rsid w:val="00011F74"/>
    <w:rsid w:val="00012225"/>
    <w:rsid w:val="00013097"/>
    <w:rsid w:val="000130B1"/>
    <w:rsid w:val="000153E2"/>
    <w:rsid w:val="00015F22"/>
    <w:rsid w:val="00016572"/>
    <w:rsid w:val="000165E8"/>
    <w:rsid w:val="00016AEE"/>
    <w:rsid w:val="00016EFF"/>
    <w:rsid w:val="000174A9"/>
    <w:rsid w:val="0002066C"/>
    <w:rsid w:val="00021271"/>
    <w:rsid w:val="00021488"/>
    <w:rsid w:val="000215A4"/>
    <w:rsid w:val="000220C6"/>
    <w:rsid w:val="0002318F"/>
    <w:rsid w:val="000242D5"/>
    <w:rsid w:val="000258C1"/>
    <w:rsid w:val="000259BE"/>
    <w:rsid w:val="00025F1A"/>
    <w:rsid w:val="0002721E"/>
    <w:rsid w:val="00027243"/>
    <w:rsid w:val="00027894"/>
    <w:rsid w:val="000278D4"/>
    <w:rsid w:val="00027B2E"/>
    <w:rsid w:val="00030158"/>
    <w:rsid w:val="0003064C"/>
    <w:rsid w:val="00030BD0"/>
    <w:rsid w:val="00031F3B"/>
    <w:rsid w:val="000334E3"/>
    <w:rsid w:val="0003350A"/>
    <w:rsid w:val="00036D82"/>
    <w:rsid w:val="00037AA2"/>
    <w:rsid w:val="00040530"/>
    <w:rsid w:val="000420F9"/>
    <w:rsid w:val="00042B11"/>
    <w:rsid w:val="00042E4A"/>
    <w:rsid w:val="000449D7"/>
    <w:rsid w:val="00045A08"/>
    <w:rsid w:val="00045D19"/>
    <w:rsid w:val="0004673B"/>
    <w:rsid w:val="00046B50"/>
    <w:rsid w:val="000505B5"/>
    <w:rsid w:val="00050968"/>
    <w:rsid w:val="00051BC8"/>
    <w:rsid w:val="00051C31"/>
    <w:rsid w:val="0005217A"/>
    <w:rsid w:val="00052BFD"/>
    <w:rsid w:val="000531C3"/>
    <w:rsid w:val="00053BD7"/>
    <w:rsid w:val="000547BF"/>
    <w:rsid w:val="00055348"/>
    <w:rsid w:val="00057D31"/>
    <w:rsid w:val="00057EB8"/>
    <w:rsid w:val="00060CCF"/>
    <w:rsid w:val="00060DC0"/>
    <w:rsid w:val="0006214D"/>
    <w:rsid w:val="000630DA"/>
    <w:rsid w:val="00063FB2"/>
    <w:rsid w:val="0006416B"/>
    <w:rsid w:val="00064E15"/>
    <w:rsid w:val="00065565"/>
    <w:rsid w:val="0006615E"/>
    <w:rsid w:val="000679F2"/>
    <w:rsid w:val="00067D0E"/>
    <w:rsid w:val="00070218"/>
    <w:rsid w:val="00070482"/>
    <w:rsid w:val="00072A6A"/>
    <w:rsid w:val="000731B0"/>
    <w:rsid w:val="00073B79"/>
    <w:rsid w:val="000749DB"/>
    <w:rsid w:val="000761A8"/>
    <w:rsid w:val="00077D41"/>
    <w:rsid w:val="00077D7F"/>
    <w:rsid w:val="00080417"/>
    <w:rsid w:val="000809A4"/>
    <w:rsid w:val="00080C20"/>
    <w:rsid w:val="00081CB6"/>
    <w:rsid w:val="00083006"/>
    <w:rsid w:val="0008394E"/>
    <w:rsid w:val="000850B0"/>
    <w:rsid w:val="00085826"/>
    <w:rsid w:val="000859FC"/>
    <w:rsid w:val="00085DBC"/>
    <w:rsid w:val="00086DDC"/>
    <w:rsid w:val="00086EFF"/>
    <w:rsid w:val="000875A7"/>
    <w:rsid w:val="00087D5C"/>
    <w:rsid w:val="00093EB5"/>
    <w:rsid w:val="00094155"/>
    <w:rsid w:val="0009633B"/>
    <w:rsid w:val="000963B5"/>
    <w:rsid w:val="00097A8A"/>
    <w:rsid w:val="000A1322"/>
    <w:rsid w:val="000A1616"/>
    <w:rsid w:val="000A165A"/>
    <w:rsid w:val="000A1D3C"/>
    <w:rsid w:val="000A2114"/>
    <w:rsid w:val="000A49A5"/>
    <w:rsid w:val="000A53C4"/>
    <w:rsid w:val="000A591D"/>
    <w:rsid w:val="000A5BF9"/>
    <w:rsid w:val="000A5CC5"/>
    <w:rsid w:val="000A5FAF"/>
    <w:rsid w:val="000A6F81"/>
    <w:rsid w:val="000A7B21"/>
    <w:rsid w:val="000B2285"/>
    <w:rsid w:val="000B2A66"/>
    <w:rsid w:val="000B4ABE"/>
    <w:rsid w:val="000B5504"/>
    <w:rsid w:val="000B608F"/>
    <w:rsid w:val="000B694B"/>
    <w:rsid w:val="000C1091"/>
    <w:rsid w:val="000C157A"/>
    <w:rsid w:val="000C1C4A"/>
    <w:rsid w:val="000C29C0"/>
    <w:rsid w:val="000C306F"/>
    <w:rsid w:val="000C3076"/>
    <w:rsid w:val="000C38B7"/>
    <w:rsid w:val="000C4104"/>
    <w:rsid w:val="000C44FD"/>
    <w:rsid w:val="000C4ABF"/>
    <w:rsid w:val="000C699E"/>
    <w:rsid w:val="000D0D9A"/>
    <w:rsid w:val="000D1AC8"/>
    <w:rsid w:val="000D20AD"/>
    <w:rsid w:val="000D256E"/>
    <w:rsid w:val="000D2C2D"/>
    <w:rsid w:val="000D2CDC"/>
    <w:rsid w:val="000D3506"/>
    <w:rsid w:val="000D368E"/>
    <w:rsid w:val="000D4189"/>
    <w:rsid w:val="000D5A52"/>
    <w:rsid w:val="000D5BDC"/>
    <w:rsid w:val="000D75C5"/>
    <w:rsid w:val="000E4690"/>
    <w:rsid w:val="000E4E83"/>
    <w:rsid w:val="000E5C29"/>
    <w:rsid w:val="000E5F35"/>
    <w:rsid w:val="000E5F49"/>
    <w:rsid w:val="000E63C2"/>
    <w:rsid w:val="000F06D0"/>
    <w:rsid w:val="000F09B2"/>
    <w:rsid w:val="000F4580"/>
    <w:rsid w:val="000F45AB"/>
    <w:rsid w:val="000F4A06"/>
    <w:rsid w:val="000F5165"/>
    <w:rsid w:val="000F549B"/>
    <w:rsid w:val="000F5D15"/>
    <w:rsid w:val="000F5F20"/>
    <w:rsid w:val="000F6109"/>
    <w:rsid w:val="000F7C66"/>
    <w:rsid w:val="00100440"/>
    <w:rsid w:val="0010045B"/>
    <w:rsid w:val="00101B27"/>
    <w:rsid w:val="00102992"/>
    <w:rsid w:val="00102F1B"/>
    <w:rsid w:val="001033FE"/>
    <w:rsid w:val="0010357C"/>
    <w:rsid w:val="0010400B"/>
    <w:rsid w:val="0010473C"/>
    <w:rsid w:val="00105469"/>
    <w:rsid w:val="00106789"/>
    <w:rsid w:val="00106F0C"/>
    <w:rsid w:val="0010724B"/>
    <w:rsid w:val="0010732B"/>
    <w:rsid w:val="00110631"/>
    <w:rsid w:val="00110BB2"/>
    <w:rsid w:val="00112517"/>
    <w:rsid w:val="00113AA8"/>
    <w:rsid w:val="00115CD2"/>
    <w:rsid w:val="001166B9"/>
    <w:rsid w:val="0011697B"/>
    <w:rsid w:val="00121569"/>
    <w:rsid w:val="00122518"/>
    <w:rsid w:val="0012311C"/>
    <w:rsid w:val="00124049"/>
    <w:rsid w:val="00124517"/>
    <w:rsid w:val="00125405"/>
    <w:rsid w:val="00125D65"/>
    <w:rsid w:val="0012646E"/>
    <w:rsid w:val="0012662C"/>
    <w:rsid w:val="0013060D"/>
    <w:rsid w:val="00130AD4"/>
    <w:rsid w:val="00130D38"/>
    <w:rsid w:val="00130D40"/>
    <w:rsid w:val="00130DA7"/>
    <w:rsid w:val="00131B97"/>
    <w:rsid w:val="001337DF"/>
    <w:rsid w:val="00133AA1"/>
    <w:rsid w:val="00133D24"/>
    <w:rsid w:val="0013489D"/>
    <w:rsid w:val="001377B9"/>
    <w:rsid w:val="00141883"/>
    <w:rsid w:val="0014273B"/>
    <w:rsid w:val="00143F00"/>
    <w:rsid w:val="001443DE"/>
    <w:rsid w:val="00144A16"/>
    <w:rsid w:val="00145BB2"/>
    <w:rsid w:val="00145CDA"/>
    <w:rsid w:val="0014631B"/>
    <w:rsid w:val="00147109"/>
    <w:rsid w:val="0014783F"/>
    <w:rsid w:val="00151330"/>
    <w:rsid w:val="001517B0"/>
    <w:rsid w:val="00151D86"/>
    <w:rsid w:val="00152BD3"/>
    <w:rsid w:val="00153B20"/>
    <w:rsid w:val="00153BA9"/>
    <w:rsid w:val="00155CBC"/>
    <w:rsid w:val="00157106"/>
    <w:rsid w:val="00157B30"/>
    <w:rsid w:val="00157F10"/>
    <w:rsid w:val="00161019"/>
    <w:rsid w:val="00161343"/>
    <w:rsid w:val="001629B9"/>
    <w:rsid w:val="0016311E"/>
    <w:rsid w:val="00163435"/>
    <w:rsid w:val="00164744"/>
    <w:rsid w:val="00165BF7"/>
    <w:rsid w:val="00166497"/>
    <w:rsid w:val="00166CF6"/>
    <w:rsid w:val="0016713E"/>
    <w:rsid w:val="00170DA9"/>
    <w:rsid w:val="00171345"/>
    <w:rsid w:val="00171406"/>
    <w:rsid w:val="00171AF2"/>
    <w:rsid w:val="00173099"/>
    <w:rsid w:val="00173ACF"/>
    <w:rsid w:val="00173D15"/>
    <w:rsid w:val="00174722"/>
    <w:rsid w:val="00174D8E"/>
    <w:rsid w:val="00174FD1"/>
    <w:rsid w:val="00175E85"/>
    <w:rsid w:val="00176553"/>
    <w:rsid w:val="001779EB"/>
    <w:rsid w:val="00180507"/>
    <w:rsid w:val="001811A4"/>
    <w:rsid w:val="00181516"/>
    <w:rsid w:val="00181622"/>
    <w:rsid w:val="0018258D"/>
    <w:rsid w:val="001826FF"/>
    <w:rsid w:val="00182EFC"/>
    <w:rsid w:val="00183109"/>
    <w:rsid w:val="0018417D"/>
    <w:rsid w:val="0018484D"/>
    <w:rsid w:val="00184B90"/>
    <w:rsid w:val="00184F28"/>
    <w:rsid w:val="001851DC"/>
    <w:rsid w:val="00186766"/>
    <w:rsid w:val="00186C48"/>
    <w:rsid w:val="00187794"/>
    <w:rsid w:val="00187A07"/>
    <w:rsid w:val="00187C47"/>
    <w:rsid w:val="0019178C"/>
    <w:rsid w:val="001921F3"/>
    <w:rsid w:val="00192CBE"/>
    <w:rsid w:val="00193BBE"/>
    <w:rsid w:val="00193C28"/>
    <w:rsid w:val="00194163"/>
    <w:rsid w:val="00195019"/>
    <w:rsid w:val="00195BCE"/>
    <w:rsid w:val="00195BDA"/>
    <w:rsid w:val="00197E49"/>
    <w:rsid w:val="00197EEA"/>
    <w:rsid w:val="00197F24"/>
    <w:rsid w:val="001A0A00"/>
    <w:rsid w:val="001A140D"/>
    <w:rsid w:val="001A2BA3"/>
    <w:rsid w:val="001A3ED0"/>
    <w:rsid w:val="001A47AB"/>
    <w:rsid w:val="001A4B8A"/>
    <w:rsid w:val="001A546F"/>
    <w:rsid w:val="001A65EC"/>
    <w:rsid w:val="001A6675"/>
    <w:rsid w:val="001A680C"/>
    <w:rsid w:val="001A7782"/>
    <w:rsid w:val="001B0718"/>
    <w:rsid w:val="001B0733"/>
    <w:rsid w:val="001B07F3"/>
    <w:rsid w:val="001B12E2"/>
    <w:rsid w:val="001B1423"/>
    <w:rsid w:val="001B14F6"/>
    <w:rsid w:val="001B1705"/>
    <w:rsid w:val="001B2570"/>
    <w:rsid w:val="001B2CAB"/>
    <w:rsid w:val="001B3975"/>
    <w:rsid w:val="001B5C82"/>
    <w:rsid w:val="001B6506"/>
    <w:rsid w:val="001B76D0"/>
    <w:rsid w:val="001C0867"/>
    <w:rsid w:val="001C0B87"/>
    <w:rsid w:val="001C0E1E"/>
    <w:rsid w:val="001C111D"/>
    <w:rsid w:val="001C3969"/>
    <w:rsid w:val="001C51A1"/>
    <w:rsid w:val="001C5381"/>
    <w:rsid w:val="001C5D1C"/>
    <w:rsid w:val="001C7801"/>
    <w:rsid w:val="001C7A7C"/>
    <w:rsid w:val="001C7DE4"/>
    <w:rsid w:val="001D052C"/>
    <w:rsid w:val="001D20E3"/>
    <w:rsid w:val="001D343B"/>
    <w:rsid w:val="001D4135"/>
    <w:rsid w:val="001D472E"/>
    <w:rsid w:val="001D5ECD"/>
    <w:rsid w:val="001D735F"/>
    <w:rsid w:val="001D7F43"/>
    <w:rsid w:val="001E04B6"/>
    <w:rsid w:val="001E1400"/>
    <w:rsid w:val="001E178E"/>
    <w:rsid w:val="001E2F41"/>
    <w:rsid w:val="001E3BEB"/>
    <w:rsid w:val="001E4451"/>
    <w:rsid w:val="001E61E0"/>
    <w:rsid w:val="001E7FD3"/>
    <w:rsid w:val="001F0EAB"/>
    <w:rsid w:val="001F157F"/>
    <w:rsid w:val="001F15F0"/>
    <w:rsid w:val="001F54A8"/>
    <w:rsid w:val="001F586D"/>
    <w:rsid w:val="001F5C53"/>
    <w:rsid w:val="001F61EF"/>
    <w:rsid w:val="001F68BE"/>
    <w:rsid w:val="001F73EA"/>
    <w:rsid w:val="00200C88"/>
    <w:rsid w:val="00201888"/>
    <w:rsid w:val="00202DD5"/>
    <w:rsid w:val="002034A5"/>
    <w:rsid w:val="00203CD4"/>
    <w:rsid w:val="00203D6F"/>
    <w:rsid w:val="002040A3"/>
    <w:rsid w:val="00204377"/>
    <w:rsid w:val="00205701"/>
    <w:rsid w:val="00205F5F"/>
    <w:rsid w:val="00206284"/>
    <w:rsid w:val="00207215"/>
    <w:rsid w:val="00207324"/>
    <w:rsid w:val="002109B9"/>
    <w:rsid w:val="00212035"/>
    <w:rsid w:val="00212A8E"/>
    <w:rsid w:val="0021328F"/>
    <w:rsid w:val="00214B76"/>
    <w:rsid w:val="00214B81"/>
    <w:rsid w:val="00214F4A"/>
    <w:rsid w:val="0021777D"/>
    <w:rsid w:val="00217A43"/>
    <w:rsid w:val="00220BA8"/>
    <w:rsid w:val="002214FC"/>
    <w:rsid w:val="00221C7A"/>
    <w:rsid w:val="00224165"/>
    <w:rsid w:val="002244FC"/>
    <w:rsid w:val="0022464F"/>
    <w:rsid w:val="00224878"/>
    <w:rsid w:val="00224879"/>
    <w:rsid w:val="00224C7A"/>
    <w:rsid w:val="00224F55"/>
    <w:rsid w:val="00224F7C"/>
    <w:rsid w:val="00225FCE"/>
    <w:rsid w:val="002266DE"/>
    <w:rsid w:val="00226C71"/>
    <w:rsid w:val="002272FD"/>
    <w:rsid w:val="00227ABF"/>
    <w:rsid w:val="00230285"/>
    <w:rsid w:val="002302D6"/>
    <w:rsid w:val="002308FF"/>
    <w:rsid w:val="002319FF"/>
    <w:rsid w:val="00231AE2"/>
    <w:rsid w:val="00231BC5"/>
    <w:rsid w:val="00232F5E"/>
    <w:rsid w:val="0023360D"/>
    <w:rsid w:val="00233936"/>
    <w:rsid w:val="00234CE7"/>
    <w:rsid w:val="00235290"/>
    <w:rsid w:val="0023599F"/>
    <w:rsid w:val="00235F45"/>
    <w:rsid w:val="00236C6B"/>
    <w:rsid w:val="00237DBA"/>
    <w:rsid w:val="00240E74"/>
    <w:rsid w:val="002421EB"/>
    <w:rsid w:val="00242CF1"/>
    <w:rsid w:val="002431C3"/>
    <w:rsid w:val="0024420A"/>
    <w:rsid w:val="002442E5"/>
    <w:rsid w:val="00245AE5"/>
    <w:rsid w:val="00246132"/>
    <w:rsid w:val="002469CC"/>
    <w:rsid w:val="0024749B"/>
    <w:rsid w:val="00250122"/>
    <w:rsid w:val="002506EC"/>
    <w:rsid w:val="00251300"/>
    <w:rsid w:val="002532A2"/>
    <w:rsid w:val="00254CAB"/>
    <w:rsid w:val="00255B90"/>
    <w:rsid w:val="002560E0"/>
    <w:rsid w:val="0025751F"/>
    <w:rsid w:val="00260646"/>
    <w:rsid w:val="002611A8"/>
    <w:rsid w:val="00262A5B"/>
    <w:rsid w:val="002639F2"/>
    <w:rsid w:val="00263EE1"/>
    <w:rsid w:val="002647F0"/>
    <w:rsid w:val="00265765"/>
    <w:rsid w:val="00266B52"/>
    <w:rsid w:val="00266CE7"/>
    <w:rsid w:val="00267289"/>
    <w:rsid w:val="00267FEE"/>
    <w:rsid w:val="00270278"/>
    <w:rsid w:val="00271219"/>
    <w:rsid w:val="002728D0"/>
    <w:rsid w:val="002728D5"/>
    <w:rsid w:val="00272BD9"/>
    <w:rsid w:val="00272CA9"/>
    <w:rsid w:val="00273354"/>
    <w:rsid w:val="002737E1"/>
    <w:rsid w:val="00273BEC"/>
    <w:rsid w:val="00273D4E"/>
    <w:rsid w:val="00273E3D"/>
    <w:rsid w:val="00273EBF"/>
    <w:rsid w:val="00273EF7"/>
    <w:rsid w:val="00276230"/>
    <w:rsid w:val="00276B32"/>
    <w:rsid w:val="00277503"/>
    <w:rsid w:val="00277A0B"/>
    <w:rsid w:val="00277D4D"/>
    <w:rsid w:val="00280445"/>
    <w:rsid w:val="0028049B"/>
    <w:rsid w:val="00280573"/>
    <w:rsid w:val="00282FAD"/>
    <w:rsid w:val="00283D78"/>
    <w:rsid w:val="002846E1"/>
    <w:rsid w:val="00285B5D"/>
    <w:rsid w:val="00285E9D"/>
    <w:rsid w:val="002873CA"/>
    <w:rsid w:val="00287B28"/>
    <w:rsid w:val="00290FBC"/>
    <w:rsid w:val="00292B29"/>
    <w:rsid w:val="00292BD2"/>
    <w:rsid w:val="00292DEC"/>
    <w:rsid w:val="00293440"/>
    <w:rsid w:val="002944D9"/>
    <w:rsid w:val="00294F48"/>
    <w:rsid w:val="002A0089"/>
    <w:rsid w:val="002A0BD0"/>
    <w:rsid w:val="002A0DE2"/>
    <w:rsid w:val="002A2500"/>
    <w:rsid w:val="002A28FE"/>
    <w:rsid w:val="002A4722"/>
    <w:rsid w:val="002A51F0"/>
    <w:rsid w:val="002A5D69"/>
    <w:rsid w:val="002A7927"/>
    <w:rsid w:val="002A7E02"/>
    <w:rsid w:val="002B0929"/>
    <w:rsid w:val="002B2A3A"/>
    <w:rsid w:val="002B34AF"/>
    <w:rsid w:val="002B3EBB"/>
    <w:rsid w:val="002B4812"/>
    <w:rsid w:val="002B58CE"/>
    <w:rsid w:val="002B71B6"/>
    <w:rsid w:val="002B7212"/>
    <w:rsid w:val="002B7A96"/>
    <w:rsid w:val="002C036E"/>
    <w:rsid w:val="002C1223"/>
    <w:rsid w:val="002C1273"/>
    <w:rsid w:val="002C131A"/>
    <w:rsid w:val="002C14BE"/>
    <w:rsid w:val="002C2092"/>
    <w:rsid w:val="002C3CD1"/>
    <w:rsid w:val="002C3F56"/>
    <w:rsid w:val="002C5C65"/>
    <w:rsid w:val="002C64C6"/>
    <w:rsid w:val="002C6812"/>
    <w:rsid w:val="002C6938"/>
    <w:rsid w:val="002C76CC"/>
    <w:rsid w:val="002C7EA8"/>
    <w:rsid w:val="002D1B01"/>
    <w:rsid w:val="002D7159"/>
    <w:rsid w:val="002D71AA"/>
    <w:rsid w:val="002E1B88"/>
    <w:rsid w:val="002E4099"/>
    <w:rsid w:val="002E4EA8"/>
    <w:rsid w:val="002E5633"/>
    <w:rsid w:val="002F0A54"/>
    <w:rsid w:val="002F114E"/>
    <w:rsid w:val="002F1F44"/>
    <w:rsid w:val="002F23B1"/>
    <w:rsid w:val="002F2BCD"/>
    <w:rsid w:val="002F33E1"/>
    <w:rsid w:val="002F3BAE"/>
    <w:rsid w:val="002F4129"/>
    <w:rsid w:val="002F44D7"/>
    <w:rsid w:val="002F499B"/>
    <w:rsid w:val="002F58A7"/>
    <w:rsid w:val="002F6AB0"/>
    <w:rsid w:val="002F7048"/>
    <w:rsid w:val="002F7412"/>
    <w:rsid w:val="002F7868"/>
    <w:rsid w:val="003003C8"/>
    <w:rsid w:val="00300F40"/>
    <w:rsid w:val="003010F8"/>
    <w:rsid w:val="00301233"/>
    <w:rsid w:val="00301996"/>
    <w:rsid w:val="00301C31"/>
    <w:rsid w:val="00302907"/>
    <w:rsid w:val="00303995"/>
    <w:rsid w:val="00303DA9"/>
    <w:rsid w:val="00304064"/>
    <w:rsid w:val="00304202"/>
    <w:rsid w:val="00304277"/>
    <w:rsid w:val="00305776"/>
    <w:rsid w:val="003060B4"/>
    <w:rsid w:val="0030620B"/>
    <w:rsid w:val="003068A1"/>
    <w:rsid w:val="0030737C"/>
    <w:rsid w:val="003100B0"/>
    <w:rsid w:val="003112E6"/>
    <w:rsid w:val="003115D7"/>
    <w:rsid w:val="00312B6D"/>
    <w:rsid w:val="00314109"/>
    <w:rsid w:val="00314263"/>
    <w:rsid w:val="00314579"/>
    <w:rsid w:val="003147B9"/>
    <w:rsid w:val="003148AF"/>
    <w:rsid w:val="00315E2E"/>
    <w:rsid w:val="00315EAB"/>
    <w:rsid w:val="0031625E"/>
    <w:rsid w:val="00316469"/>
    <w:rsid w:val="0031694B"/>
    <w:rsid w:val="00317F21"/>
    <w:rsid w:val="00320071"/>
    <w:rsid w:val="00321B3A"/>
    <w:rsid w:val="00322121"/>
    <w:rsid w:val="00323DA7"/>
    <w:rsid w:val="00324115"/>
    <w:rsid w:val="0032488D"/>
    <w:rsid w:val="0032654F"/>
    <w:rsid w:val="0032674A"/>
    <w:rsid w:val="00326EAE"/>
    <w:rsid w:val="00327C61"/>
    <w:rsid w:val="003300EC"/>
    <w:rsid w:val="00331747"/>
    <w:rsid w:val="003321D0"/>
    <w:rsid w:val="003322DF"/>
    <w:rsid w:val="00332925"/>
    <w:rsid w:val="00332D94"/>
    <w:rsid w:val="0033334B"/>
    <w:rsid w:val="00333694"/>
    <w:rsid w:val="00336F33"/>
    <w:rsid w:val="00340C5D"/>
    <w:rsid w:val="00340EC8"/>
    <w:rsid w:val="003416C4"/>
    <w:rsid w:val="00342DC1"/>
    <w:rsid w:val="00344E2F"/>
    <w:rsid w:val="00344EAE"/>
    <w:rsid w:val="00345346"/>
    <w:rsid w:val="0034534B"/>
    <w:rsid w:val="003453DC"/>
    <w:rsid w:val="003460BE"/>
    <w:rsid w:val="00346195"/>
    <w:rsid w:val="00346E10"/>
    <w:rsid w:val="00347460"/>
    <w:rsid w:val="00347A53"/>
    <w:rsid w:val="0035072F"/>
    <w:rsid w:val="00351964"/>
    <w:rsid w:val="00352125"/>
    <w:rsid w:val="00352410"/>
    <w:rsid w:val="0035262E"/>
    <w:rsid w:val="00352C5E"/>
    <w:rsid w:val="003537B3"/>
    <w:rsid w:val="00353C6C"/>
    <w:rsid w:val="003541EC"/>
    <w:rsid w:val="00355D34"/>
    <w:rsid w:val="003561F2"/>
    <w:rsid w:val="00356597"/>
    <w:rsid w:val="00360721"/>
    <w:rsid w:val="00360889"/>
    <w:rsid w:val="00360EDA"/>
    <w:rsid w:val="003618AB"/>
    <w:rsid w:val="003619A2"/>
    <w:rsid w:val="00361F2C"/>
    <w:rsid w:val="00365719"/>
    <w:rsid w:val="00365CAE"/>
    <w:rsid w:val="00366004"/>
    <w:rsid w:val="00367057"/>
    <w:rsid w:val="003672C4"/>
    <w:rsid w:val="003677D8"/>
    <w:rsid w:val="00367945"/>
    <w:rsid w:val="00367DB3"/>
    <w:rsid w:val="00372278"/>
    <w:rsid w:val="00372DC6"/>
    <w:rsid w:val="00373006"/>
    <w:rsid w:val="00376A69"/>
    <w:rsid w:val="00376E6E"/>
    <w:rsid w:val="00377858"/>
    <w:rsid w:val="00377B40"/>
    <w:rsid w:val="00377E1F"/>
    <w:rsid w:val="00380941"/>
    <w:rsid w:val="00381D22"/>
    <w:rsid w:val="00381E7B"/>
    <w:rsid w:val="0038212B"/>
    <w:rsid w:val="0038269C"/>
    <w:rsid w:val="003830AB"/>
    <w:rsid w:val="00387C7F"/>
    <w:rsid w:val="00390308"/>
    <w:rsid w:val="0039150B"/>
    <w:rsid w:val="00392F1F"/>
    <w:rsid w:val="003935EE"/>
    <w:rsid w:val="00393B09"/>
    <w:rsid w:val="00395A08"/>
    <w:rsid w:val="00396421"/>
    <w:rsid w:val="00396584"/>
    <w:rsid w:val="003965D0"/>
    <w:rsid w:val="003967F7"/>
    <w:rsid w:val="003972C4"/>
    <w:rsid w:val="003A01D4"/>
    <w:rsid w:val="003A2CA8"/>
    <w:rsid w:val="003A310A"/>
    <w:rsid w:val="003A362B"/>
    <w:rsid w:val="003A631D"/>
    <w:rsid w:val="003A6948"/>
    <w:rsid w:val="003A715A"/>
    <w:rsid w:val="003A7293"/>
    <w:rsid w:val="003A783A"/>
    <w:rsid w:val="003B1F17"/>
    <w:rsid w:val="003B2CB9"/>
    <w:rsid w:val="003B50FC"/>
    <w:rsid w:val="003B5D77"/>
    <w:rsid w:val="003B6BD3"/>
    <w:rsid w:val="003B713A"/>
    <w:rsid w:val="003C00A5"/>
    <w:rsid w:val="003C319D"/>
    <w:rsid w:val="003C38A5"/>
    <w:rsid w:val="003C3DF6"/>
    <w:rsid w:val="003C4010"/>
    <w:rsid w:val="003C4ACF"/>
    <w:rsid w:val="003D11BF"/>
    <w:rsid w:val="003D154B"/>
    <w:rsid w:val="003D4514"/>
    <w:rsid w:val="003D496B"/>
    <w:rsid w:val="003D4B03"/>
    <w:rsid w:val="003D5D57"/>
    <w:rsid w:val="003D633B"/>
    <w:rsid w:val="003D6E78"/>
    <w:rsid w:val="003D7A81"/>
    <w:rsid w:val="003D7B3F"/>
    <w:rsid w:val="003E02FD"/>
    <w:rsid w:val="003E0644"/>
    <w:rsid w:val="003E108D"/>
    <w:rsid w:val="003E1B5E"/>
    <w:rsid w:val="003E2D43"/>
    <w:rsid w:val="003E3CE0"/>
    <w:rsid w:val="003E4178"/>
    <w:rsid w:val="003E4200"/>
    <w:rsid w:val="003E47BD"/>
    <w:rsid w:val="003E48B9"/>
    <w:rsid w:val="003E510A"/>
    <w:rsid w:val="003E56ED"/>
    <w:rsid w:val="003E5DCD"/>
    <w:rsid w:val="003E6522"/>
    <w:rsid w:val="003E6F50"/>
    <w:rsid w:val="003E777F"/>
    <w:rsid w:val="003F0332"/>
    <w:rsid w:val="003F0C79"/>
    <w:rsid w:val="003F15B7"/>
    <w:rsid w:val="003F22AB"/>
    <w:rsid w:val="003F2F59"/>
    <w:rsid w:val="003F3CBD"/>
    <w:rsid w:val="003F4231"/>
    <w:rsid w:val="003F5730"/>
    <w:rsid w:val="003F6490"/>
    <w:rsid w:val="003F6A3A"/>
    <w:rsid w:val="003F7A6F"/>
    <w:rsid w:val="00400C37"/>
    <w:rsid w:val="00400D3A"/>
    <w:rsid w:val="00402FCA"/>
    <w:rsid w:val="00403E07"/>
    <w:rsid w:val="004044D8"/>
    <w:rsid w:val="00405EC6"/>
    <w:rsid w:val="0040649F"/>
    <w:rsid w:val="004068E4"/>
    <w:rsid w:val="00407983"/>
    <w:rsid w:val="004103C6"/>
    <w:rsid w:val="00412680"/>
    <w:rsid w:val="004129C5"/>
    <w:rsid w:val="00413485"/>
    <w:rsid w:val="004154C5"/>
    <w:rsid w:val="0041673C"/>
    <w:rsid w:val="00416E15"/>
    <w:rsid w:val="00416FFC"/>
    <w:rsid w:val="004176BE"/>
    <w:rsid w:val="0042048A"/>
    <w:rsid w:val="00420829"/>
    <w:rsid w:val="0042113D"/>
    <w:rsid w:val="004214D7"/>
    <w:rsid w:val="004231B9"/>
    <w:rsid w:val="00423644"/>
    <w:rsid w:val="0042562C"/>
    <w:rsid w:val="00425A6F"/>
    <w:rsid w:val="004260A0"/>
    <w:rsid w:val="00427F0D"/>
    <w:rsid w:val="00430654"/>
    <w:rsid w:val="0043113E"/>
    <w:rsid w:val="004313E7"/>
    <w:rsid w:val="00431C49"/>
    <w:rsid w:val="004335ED"/>
    <w:rsid w:val="00435488"/>
    <w:rsid w:val="0043579E"/>
    <w:rsid w:val="00435CCD"/>
    <w:rsid w:val="00435F74"/>
    <w:rsid w:val="00436C44"/>
    <w:rsid w:val="00437BBF"/>
    <w:rsid w:val="0044154A"/>
    <w:rsid w:val="00441652"/>
    <w:rsid w:val="004432FE"/>
    <w:rsid w:val="00443363"/>
    <w:rsid w:val="00443BFF"/>
    <w:rsid w:val="004469AE"/>
    <w:rsid w:val="00447A7B"/>
    <w:rsid w:val="00447DFF"/>
    <w:rsid w:val="00450551"/>
    <w:rsid w:val="004525D2"/>
    <w:rsid w:val="00452F14"/>
    <w:rsid w:val="0045407E"/>
    <w:rsid w:val="00454372"/>
    <w:rsid w:val="00454786"/>
    <w:rsid w:val="00454F7F"/>
    <w:rsid w:val="00456425"/>
    <w:rsid w:val="00460167"/>
    <w:rsid w:val="00460B91"/>
    <w:rsid w:val="004613A0"/>
    <w:rsid w:val="0046190B"/>
    <w:rsid w:val="00461CD5"/>
    <w:rsid w:val="00462336"/>
    <w:rsid w:val="004635C4"/>
    <w:rsid w:val="004644A4"/>
    <w:rsid w:val="00464601"/>
    <w:rsid w:val="00464B19"/>
    <w:rsid w:val="00464D2B"/>
    <w:rsid w:val="004653A6"/>
    <w:rsid w:val="0046673B"/>
    <w:rsid w:val="0046728A"/>
    <w:rsid w:val="00467F6A"/>
    <w:rsid w:val="004702D5"/>
    <w:rsid w:val="00470EFD"/>
    <w:rsid w:val="00471207"/>
    <w:rsid w:val="00471788"/>
    <w:rsid w:val="004717BB"/>
    <w:rsid w:val="00471AEA"/>
    <w:rsid w:val="00473EF1"/>
    <w:rsid w:val="00474206"/>
    <w:rsid w:val="00476945"/>
    <w:rsid w:val="00477D9F"/>
    <w:rsid w:val="00477E90"/>
    <w:rsid w:val="00480785"/>
    <w:rsid w:val="00480D18"/>
    <w:rsid w:val="004821D3"/>
    <w:rsid w:val="00482533"/>
    <w:rsid w:val="00482C29"/>
    <w:rsid w:val="004838E5"/>
    <w:rsid w:val="00483942"/>
    <w:rsid w:val="00485AC6"/>
    <w:rsid w:val="00486DD7"/>
    <w:rsid w:val="0049233D"/>
    <w:rsid w:val="00492873"/>
    <w:rsid w:val="004942BB"/>
    <w:rsid w:val="0049472A"/>
    <w:rsid w:val="004954F7"/>
    <w:rsid w:val="0049557B"/>
    <w:rsid w:val="00496E79"/>
    <w:rsid w:val="004972AF"/>
    <w:rsid w:val="004A020C"/>
    <w:rsid w:val="004A0BC3"/>
    <w:rsid w:val="004A137D"/>
    <w:rsid w:val="004A14CC"/>
    <w:rsid w:val="004A22FD"/>
    <w:rsid w:val="004A249D"/>
    <w:rsid w:val="004A445E"/>
    <w:rsid w:val="004A51FC"/>
    <w:rsid w:val="004A65E5"/>
    <w:rsid w:val="004A712E"/>
    <w:rsid w:val="004B0E72"/>
    <w:rsid w:val="004B2154"/>
    <w:rsid w:val="004B2A97"/>
    <w:rsid w:val="004B2F49"/>
    <w:rsid w:val="004B3A04"/>
    <w:rsid w:val="004B40EA"/>
    <w:rsid w:val="004B40F7"/>
    <w:rsid w:val="004B541F"/>
    <w:rsid w:val="004B5457"/>
    <w:rsid w:val="004B65C8"/>
    <w:rsid w:val="004B6E15"/>
    <w:rsid w:val="004B72B6"/>
    <w:rsid w:val="004B74DC"/>
    <w:rsid w:val="004C0047"/>
    <w:rsid w:val="004C083C"/>
    <w:rsid w:val="004C15A7"/>
    <w:rsid w:val="004C15C2"/>
    <w:rsid w:val="004C1A87"/>
    <w:rsid w:val="004C2969"/>
    <w:rsid w:val="004C3201"/>
    <w:rsid w:val="004C5DB4"/>
    <w:rsid w:val="004C6A8B"/>
    <w:rsid w:val="004C6E75"/>
    <w:rsid w:val="004C78BC"/>
    <w:rsid w:val="004D04C8"/>
    <w:rsid w:val="004D0EA0"/>
    <w:rsid w:val="004D0F31"/>
    <w:rsid w:val="004D1AF3"/>
    <w:rsid w:val="004D1F26"/>
    <w:rsid w:val="004D2774"/>
    <w:rsid w:val="004D412D"/>
    <w:rsid w:val="004D46E2"/>
    <w:rsid w:val="004D5059"/>
    <w:rsid w:val="004D730A"/>
    <w:rsid w:val="004D7F7D"/>
    <w:rsid w:val="004E1653"/>
    <w:rsid w:val="004E3A55"/>
    <w:rsid w:val="004E3A5E"/>
    <w:rsid w:val="004E3E1A"/>
    <w:rsid w:val="004E3EAF"/>
    <w:rsid w:val="004E4218"/>
    <w:rsid w:val="004E511F"/>
    <w:rsid w:val="004E5591"/>
    <w:rsid w:val="004E5BF8"/>
    <w:rsid w:val="004F01B7"/>
    <w:rsid w:val="004F06B4"/>
    <w:rsid w:val="004F09A4"/>
    <w:rsid w:val="004F11A2"/>
    <w:rsid w:val="004F1C75"/>
    <w:rsid w:val="004F207A"/>
    <w:rsid w:val="004F222F"/>
    <w:rsid w:val="004F5019"/>
    <w:rsid w:val="004F56B6"/>
    <w:rsid w:val="004F619B"/>
    <w:rsid w:val="004F6D8D"/>
    <w:rsid w:val="004F7D1B"/>
    <w:rsid w:val="004F7E6C"/>
    <w:rsid w:val="005000A8"/>
    <w:rsid w:val="00500182"/>
    <w:rsid w:val="005015C9"/>
    <w:rsid w:val="00501976"/>
    <w:rsid w:val="00503514"/>
    <w:rsid w:val="005036FC"/>
    <w:rsid w:val="005037E8"/>
    <w:rsid w:val="0050400D"/>
    <w:rsid w:val="005042E5"/>
    <w:rsid w:val="00504531"/>
    <w:rsid w:val="005059AF"/>
    <w:rsid w:val="00510A5B"/>
    <w:rsid w:val="00510A83"/>
    <w:rsid w:val="00510F18"/>
    <w:rsid w:val="00511E97"/>
    <w:rsid w:val="005132AA"/>
    <w:rsid w:val="00514138"/>
    <w:rsid w:val="005146A1"/>
    <w:rsid w:val="005147A8"/>
    <w:rsid w:val="0051541A"/>
    <w:rsid w:val="00515981"/>
    <w:rsid w:val="00517024"/>
    <w:rsid w:val="00517707"/>
    <w:rsid w:val="00517AD5"/>
    <w:rsid w:val="00517FFA"/>
    <w:rsid w:val="00520A3B"/>
    <w:rsid w:val="00521CE1"/>
    <w:rsid w:val="005240B5"/>
    <w:rsid w:val="005245BE"/>
    <w:rsid w:val="00524C50"/>
    <w:rsid w:val="0052511E"/>
    <w:rsid w:val="005251AD"/>
    <w:rsid w:val="00525B55"/>
    <w:rsid w:val="00525D82"/>
    <w:rsid w:val="00530242"/>
    <w:rsid w:val="0053192C"/>
    <w:rsid w:val="00531A6A"/>
    <w:rsid w:val="00533E2E"/>
    <w:rsid w:val="00533E6A"/>
    <w:rsid w:val="005346E7"/>
    <w:rsid w:val="00534DDB"/>
    <w:rsid w:val="00534F40"/>
    <w:rsid w:val="00535614"/>
    <w:rsid w:val="00535A7A"/>
    <w:rsid w:val="005368D1"/>
    <w:rsid w:val="005372F8"/>
    <w:rsid w:val="00540459"/>
    <w:rsid w:val="0054098A"/>
    <w:rsid w:val="005427F2"/>
    <w:rsid w:val="005439FC"/>
    <w:rsid w:val="005449C0"/>
    <w:rsid w:val="00545B4D"/>
    <w:rsid w:val="0054641E"/>
    <w:rsid w:val="00547360"/>
    <w:rsid w:val="00547D42"/>
    <w:rsid w:val="0055204E"/>
    <w:rsid w:val="005542F8"/>
    <w:rsid w:val="005543CD"/>
    <w:rsid w:val="00554BE9"/>
    <w:rsid w:val="00554BFC"/>
    <w:rsid w:val="00555DE1"/>
    <w:rsid w:val="005578E8"/>
    <w:rsid w:val="005615BD"/>
    <w:rsid w:val="00563045"/>
    <w:rsid w:val="00563AFA"/>
    <w:rsid w:val="00564CD6"/>
    <w:rsid w:val="005652B6"/>
    <w:rsid w:val="0056530B"/>
    <w:rsid w:val="0056602F"/>
    <w:rsid w:val="00566396"/>
    <w:rsid w:val="00572986"/>
    <w:rsid w:val="00573124"/>
    <w:rsid w:val="0057438B"/>
    <w:rsid w:val="0057510C"/>
    <w:rsid w:val="00576949"/>
    <w:rsid w:val="00577B30"/>
    <w:rsid w:val="0058114C"/>
    <w:rsid w:val="0058166B"/>
    <w:rsid w:val="005816D7"/>
    <w:rsid w:val="0058179F"/>
    <w:rsid w:val="00582207"/>
    <w:rsid w:val="00585B84"/>
    <w:rsid w:val="00585DAF"/>
    <w:rsid w:val="00586158"/>
    <w:rsid w:val="00586A5A"/>
    <w:rsid w:val="005874D8"/>
    <w:rsid w:val="005876D7"/>
    <w:rsid w:val="00590D67"/>
    <w:rsid w:val="0059122D"/>
    <w:rsid w:val="00592788"/>
    <w:rsid w:val="0059329D"/>
    <w:rsid w:val="00593C37"/>
    <w:rsid w:val="005940ED"/>
    <w:rsid w:val="00594CA4"/>
    <w:rsid w:val="00595BCF"/>
    <w:rsid w:val="00596975"/>
    <w:rsid w:val="00596A18"/>
    <w:rsid w:val="00596D36"/>
    <w:rsid w:val="00596D72"/>
    <w:rsid w:val="00597585"/>
    <w:rsid w:val="00597791"/>
    <w:rsid w:val="00597E23"/>
    <w:rsid w:val="005A04F7"/>
    <w:rsid w:val="005A092B"/>
    <w:rsid w:val="005A0D8D"/>
    <w:rsid w:val="005A0E25"/>
    <w:rsid w:val="005A1267"/>
    <w:rsid w:val="005A2079"/>
    <w:rsid w:val="005A3218"/>
    <w:rsid w:val="005A5457"/>
    <w:rsid w:val="005A6076"/>
    <w:rsid w:val="005B079E"/>
    <w:rsid w:val="005B1A75"/>
    <w:rsid w:val="005B21F9"/>
    <w:rsid w:val="005B4303"/>
    <w:rsid w:val="005B486F"/>
    <w:rsid w:val="005B4ED7"/>
    <w:rsid w:val="005B4EFD"/>
    <w:rsid w:val="005B559E"/>
    <w:rsid w:val="005B580D"/>
    <w:rsid w:val="005B6653"/>
    <w:rsid w:val="005C0D24"/>
    <w:rsid w:val="005C2776"/>
    <w:rsid w:val="005C2DDA"/>
    <w:rsid w:val="005C382B"/>
    <w:rsid w:val="005C3913"/>
    <w:rsid w:val="005C4187"/>
    <w:rsid w:val="005C46A3"/>
    <w:rsid w:val="005C4C98"/>
    <w:rsid w:val="005C5E88"/>
    <w:rsid w:val="005C6261"/>
    <w:rsid w:val="005C62C5"/>
    <w:rsid w:val="005C7F15"/>
    <w:rsid w:val="005D08A2"/>
    <w:rsid w:val="005D0EB2"/>
    <w:rsid w:val="005D1DD1"/>
    <w:rsid w:val="005D4EBE"/>
    <w:rsid w:val="005D4FE1"/>
    <w:rsid w:val="005D5B9B"/>
    <w:rsid w:val="005D5E44"/>
    <w:rsid w:val="005D70B2"/>
    <w:rsid w:val="005D7D67"/>
    <w:rsid w:val="005E196E"/>
    <w:rsid w:val="005E1FA2"/>
    <w:rsid w:val="005E4893"/>
    <w:rsid w:val="005E5212"/>
    <w:rsid w:val="005E5C3D"/>
    <w:rsid w:val="005E641E"/>
    <w:rsid w:val="005E657B"/>
    <w:rsid w:val="005E779C"/>
    <w:rsid w:val="005F0DDE"/>
    <w:rsid w:val="005F13EC"/>
    <w:rsid w:val="005F43F5"/>
    <w:rsid w:val="005F4417"/>
    <w:rsid w:val="005F5905"/>
    <w:rsid w:val="005F5D4E"/>
    <w:rsid w:val="005F6624"/>
    <w:rsid w:val="005F7591"/>
    <w:rsid w:val="00600370"/>
    <w:rsid w:val="006017D9"/>
    <w:rsid w:val="00601BB4"/>
    <w:rsid w:val="00602D9D"/>
    <w:rsid w:val="00603AA3"/>
    <w:rsid w:val="006041F9"/>
    <w:rsid w:val="00604395"/>
    <w:rsid w:val="0060539C"/>
    <w:rsid w:val="0060659D"/>
    <w:rsid w:val="00606752"/>
    <w:rsid w:val="00607DA9"/>
    <w:rsid w:val="00610484"/>
    <w:rsid w:val="00610EE0"/>
    <w:rsid w:val="00611719"/>
    <w:rsid w:val="0061176F"/>
    <w:rsid w:val="00611CAE"/>
    <w:rsid w:val="00612E06"/>
    <w:rsid w:val="0061303C"/>
    <w:rsid w:val="006137E7"/>
    <w:rsid w:val="00613A61"/>
    <w:rsid w:val="00613A66"/>
    <w:rsid w:val="006148F8"/>
    <w:rsid w:val="00614EDF"/>
    <w:rsid w:val="00615709"/>
    <w:rsid w:val="00616D54"/>
    <w:rsid w:val="006214B1"/>
    <w:rsid w:val="00621A9A"/>
    <w:rsid w:val="00622B45"/>
    <w:rsid w:val="00623A34"/>
    <w:rsid w:val="0062415D"/>
    <w:rsid w:val="0062486A"/>
    <w:rsid w:val="00625E94"/>
    <w:rsid w:val="00625F3A"/>
    <w:rsid w:val="00627599"/>
    <w:rsid w:val="00630DD1"/>
    <w:rsid w:val="00631F2C"/>
    <w:rsid w:val="00632B24"/>
    <w:rsid w:val="00632C69"/>
    <w:rsid w:val="00634222"/>
    <w:rsid w:val="00634895"/>
    <w:rsid w:val="00634B7C"/>
    <w:rsid w:val="00635B53"/>
    <w:rsid w:val="0063646C"/>
    <w:rsid w:val="00637791"/>
    <w:rsid w:val="00637B20"/>
    <w:rsid w:val="00637E45"/>
    <w:rsid w:val="006404FA"/>
    <w:rsid w:val="00640720"/>
    <w:rsid w:val="006431C0"/>
    <w:rsid w:val="0064375F"/>
    <w:rsid w:val="006444F1"/>
    <w:rsid w:val="00644ACD"/>
    <w:rsid w:val="00644B4C"/>
    <w:rsid w:val="00645A11"/>
    <w:rsid w:val="00645D41"/>
    <w:rsid w:val="00647510"/>
    <w:rsid w:val="006501C6"/>
    <w:rsid w:val="0065103E"/>
    <w:rsid w:val="00652BE0"/>
    <w:rsid w:val="00653ABB"/>
    <w:rsid w:val="0065583B"/>
    <w:rsid w:val="00656D0B"/>
    <w:rsid w:val="0066020F"/>
    <w:rsid w:val="006604A0"/>
    <w:rsid w:val="00661438"/>
    <w:rsid w:val="006618CD"/>
    <w:rsid w:val="006632FB"/>
    <w:rsid w:val="006643C6"/>
    <w:rsid w:val="00664A5D"/>
    <w:rsid w:val="00666066"/>
    <w:rsid w:val="00666598"/>
    <w:rsid w:val="006668FD"/>
    <w:rsid w:val="0066769E"/>
    <w:rsid w:val="00671B9B"/>
    <w:rsid w:val="00672E6B"/>
    <w:rsid w:val="00673972"/>
    <w:rsid w:val="0067448F"/>
    <w:rsid w:val="00674DF1"/>
    <w:rsid w:val="00674EE3"/>
    <w:rsid w:val="006762FE"/>
    <w:rsid w:val="00677C01"/>
    <w:rsid w:val="00677D22"/>
    <w:rsid w:val="00681338"/>
    <w:rsid w:val="00681F1E"/>
    <w:rsid w:val="00682A7B"/>
    <w:rsid w:val="0068658F"/>
    <w:rsid w:val="00686632"/>
    <w:rsid w:val="00691311"/>
    <w:rsid w:val="00691573"/>
    <w:rsid w:val="006917FB"/>
    <w:rsid w:val="0069237A"/>
    <w:rsid w:val="00697109"/>
    <w:rsid w:val="0069774C"/>
    <w:rsid w:val="00697F37"/>
    <w:rsid w:val="006A2060"/>
    <w:rsid w:val="006A2F83"/>
    <w:rsid w:val="006A3E4C"/>
    <w:rsid w:val="006A4CEB"/>
    <w:rsid w:val="006A543E"/>
    <w:rsid w:val="006A5F2B"/>
    <w:rsid w:val="006A653D"/>
    <w:rsid w:val="006A77E0"/>
    <w:rsid w:val="006A7FA7"/>
    <w:rsid w:val="006B0023"/>
    <w:rsid w:val="006B0AB6"/>
    <w:rsid w:val="006B1320"/>
    <w:rsid w:val="006B23E9"/>
    <w:rsid w:val="006B4C36"/>
    <w:rsid w:val="006B5A26"/>
    <w:rsid w:val="006B6FC9"/>
    <w:rsid w:val="006B7745"/>
    <w:rsid w:val="006C104F"/>
    <w:rsid w:val="006C16E3"/>
    <w:rsid w:val="006C1879"/>
    <w:rsid w:val="006C20B3"/>
    <w:rsid w:val="006C2292"/>
    <w:rsid w:val="006C38D3"/>
    <w:rsid w:val="006C39F1"/>
    <w:rsid w:val="006C3FAB"/>
    <w:rsid w:val="006C595B"/>
    <w:rsid w:val="006C6635"/>
    <w:rsid w:val="006C6B87"/>
    <w:rsid w:val="006C7CAF"/>
    <w:rsid w:val="006D1374"/>
    <w:rsid w:val="006D218D"/>
    <w:rsid w:val="006D2B87"/>
    <w:rsid w:val="006D3EFE"/>
    <w:rsid w:val="006D46C5"/>
    <w:rsid w:val="006D53A7"/>
    <w:rsid w:val="006D5761"/>
    <w:rsid w:val="006D6203"/>
    <w:rsid w:val="006D659E"/>
    <w:rsid w:val="006E11DD"/>
    <w:rsid w:val="006E17F4"/>
    <w:rsid w:val="006E2688"/>
    <w:rsid w:val="006E37F4"/>
    <w:rsid w:val="006E508E"/>
    <w:rsid w:val="006E7A27"/>
    <w:rsid w:val="006E7CA9"/>
    <w:rsid w:val="006F0916"/>
    <w:rsid w:val="006F1A34"/>
    <w:rsid w:val="006F28C0"/>
    <w:rsid w:val="006F3281"/>
    <w:rsid w:val="006F3619"/>
    <w:rsid w:val="006F369D"/>
    <w:rsid w:val="006F4583"/>
    <w:rsid w:val="006F5FE1"/>
    <w:rsid w:val="006F7170"/>
    <w:rsid w:val="006F73D7"/>
    <w:rsid w:val="006F76C1"/>
    <w:rsid w:val="00700153"/>
    <w:rsid w:val="00700399"/>
    <w:rsid w:val="00707492"/>
    <w:rsid w:val="007074BE"/>
    <w:rsid w:val="00707799"/>
    <w:rsid w:val="00707DC8"/>
    <w:rsid w:val="00710557"/>
    <w:rsid w:val="00710BBF"/>
    <w:rsid w:val="007121E5"/>
    <w:rsid w:val="0071555E"/>
    <w:rsid w:val="007156F6"/>
    <w:rsid w:val="007169BC"/>
    <w:rsid w:val="00721636"/>
    <w:rsid w:val="00721840"/>
    <w:rsid w:val="00724896"/>
    <w:rsid w:val="007264BB"/>
    <w:rsid w:val="007270AC"/>
    <w:rsid w:val="007272C9"/>
    <w:rsid w:val="007276A9"/>
    <w:rsid w:val="007279FA"/>
    <w:rsid w:val="00727EC5"/>
    <w:rsid w:val="0073077D"/>
    <w:rsid w:val="007324C8"/>
    <w:rsid w:val="00732C58"/>
    <w:rsid w:val="00735144"/>
    <w:rsid w:val="00735174"/>
    <w:rsid w:val="00735CE7"/>
    <w:rsid w:val="00735CF8"/>
    <w:rsid w:val="00736261"/>
    <w:rsid w:val="0073750B"/>
    <w:rsid w:val="0074039E"/>
    <w:rsid w:val="00740638"/>
    <w:rsid w:val="007409B5"/>
    <w:rsid w:val="007418A8"/>
    <w:rsid w:val="007422C8"/>
    <w:rsid w:val="007424C3"/>
    <w:rsid w:val="00742E59"/>
    <w:rsid w:val="007444B7"/>
    <w:rsid w:val="00744681"/>
    <w:rsid w:val="00744825"/>
    <w:rsid w:val="00744942"/>
    <w:rsid w:val="0074543B"/>
    <w:rsid w:val="007459C8"/>
    <w:rsid w:val="00750EA4"/>
    <w:rsid w:val="0075157D"/>
    <w:rsid w:val="00751EC9"/>
    <w:rsid w:val="007524D9"/>
    <w:rsid w:val="007541B6"/>
    <w:rsid w:val="00754753"/>
    <w:rsid w:val="007548BB"/>
    <w:rsid w:val="007553F5"/>
    <w:rsid w:val="0075566D"/>
    <w:rsid w:val="00755AA5"/>
    <w:rsid w:val="00755BF4"/>
    <w:rsid w:val="00755F33"/>
    <w:rsid w:val="007577E1"/>
    <w:rsid w:val="007578C6"/>
    <w:rsid w:val="007611F7"/>
    <w:rsid w:val="007613FF"/>
    <w:rsid w:val="00761654"/>
    <w:rsid w:val="00764222"/>
    <w:rsid w:val="00764D75"/>
    <w:rsid w:val="00765F6F"/>
    <w:rsid w:val="00765F75"/>
    <w:rsid w:val="007665AF"/>
    <w:rsid w:val="007672B0"/>
    <w:rsid w:val="00767446"/>
    <w:rsid w:val="00767D74"/>
    <w:rsid w:val="007705EB"/>
    <w:rsid w:val="0077113E"/>
    <w:rsid w:val="00773163"/>
    <w:rsid w:val="0077316A"/>
    <w:rsid w:val="0077331A"/>
    <w:rsid w:val="0077386E"/>
    <w:rsid w:val="007739A7"/>
    <w:rsid w:val="00773EDB"/>
    <w:rsid w:val="0077404B"/>
    <w:rsid w:val="00774A4F"/>
    <w:rsid w:val="00774B41"/>
    <w:rsid w:val="00774C85"/>
    <w:rsid w:val="00774DC2"/>
    <w:rsid w:val="00775CE6"/>
    <w:rsid w:val="00776156"/>
    <w:rsid w:val="00776267"/>
    <w:rsid w:val="00776E3A"/>
    <w:rsid w:val="007803BE"/>
    <w:rsid w:val="00780B26"/>
    <w:rsid w:val="00780D10"/>
    <w:rsid w:val="00781739"/>
    <w:rsid w:val="00781D1E"/>
    <w:rsid w:val="00782769"/>
    <w:rsid w:val="00782D18"/>
    <w:rsid w:val="00784B14"/>
    <w:rsid w:val="00785DB7"/>
    <w:rsid w:val="0078646D"/>
    <w:rsid w:val="00790512"/>
    <w:rsid w:val="00791F17"/>
    <w:rsid w:val="00792774"/>
    <w:rsid w:val="00793CA9"/>
    <w:rsid w:val="00793E0A"/>
    <w:rsid w:val="00794EDE"/>
    <w:rsid w:val="00796BA5"/>
    <w:rsid w:val="00797D92"/>
    <w:rsid w:val="007A18DA"/>
    <w:rsid w:val="007A2193"/>
    <w:rsid w:val="007A293C"/>
    <w:rsid w:val="007A47AA"/>
    <w:rsid w:val="007A64E5"/>
    <w:rsid w:val="007A66DA"/>
    <w:rsid w:val="007A6D32"/>
    <w:rsid w:val="007A7349"/>
    <w:rsid w:val="007B07C6"/>
    <w:rsid w:val="007B0DCC"/>
    <w:rsid w:val="007B1B4A"/>
    <w:rsid w:val="007B29EC"/>
    <w:rsid w:val="007B41AA"/>
    <w:rsid w:val="007B4E87"/>
    <w:rsid w:val="007B5677"/>
    <w:rsid w:val="007B7221"/>
    <w:rsid w:val="007B7A3F"/>
    <w:rsid w:val="007C07B1"/>
    <w:rsid w:val="007C108C"/>
    <w:rsid w:val="007C16E7"/>
    <w:rsid w:val="007C221F"/>
    <w:rsid w:val="007C29EE"/>
    <w:rsid w:val="007C7B97"/>
    <w:rsid w:val="007C7D47"/>
    <w:rsid w:val="007D2BB2"/>
    <w:rsid w:val="007D42D6"/>
    <w:rsid w:val="007D4E37"/>
    <w:rsid w:val="007D56E8"/>
    <w:rsid w:val="007D571E"/>
    <w:rsid w:val="007D5983"/>
    <w:rsid w:val="007D7987"/>
    <w:rsid w:val="007E113A"/>
    <w:rsid w:val="007E15D7"/>
    <w:rsid w:val="007E195F"/>
    <w:rsid w:val="007E2184"/>
    <w:rsid w:val="007E2285"/>
    <w:rsid w:val="007E298D"/>
    <w:rsid w:val="007E42DF"/>
    <w:rsid w:val="007E48B3"/>
    <w:rsid w:val="007E5108"/>
    <w:rsid w:val="007E58C8"/>
    <w:rsid w:val="007E66B8"/>
    <w:rsid w:val="007E724F"/>
    <w:rsid w:val="007E7533"/>
    <w:rsid w:val="007F021B"/>
    <w:rsid w:val="007F0DC6"/>
    <w:rsid w:val="007F26D2"/>
    <w:rsid w:val="007F4D0E"/>
    <w:rsid w:val="007F557C"/>
    <w:rsid w:val="007F6C7C"/>
    <w:rsid w:val="007F7977"/>
    <w:rsid w:val="008057B5"/>
    <w:rsid w:val="00805EDA"/>
    <w:rsid w:val="0081075B"/>
    <w:rsid w:val="00810F17"/>
    <w:rsid w:val="00811D3C"/>
    <w:rsid w:val="008121AB"/>
    <w:rsid w:val="00812CF1"/>
    <w:rsid w:val="008131BC"/>
    <w:rsid w:val="00813546"/>
    <w:rsid w:val="00813890"/>
    <w:rsid w:val="00813CD7"/>
    <w:rsid w:val="00814489"/>
    <w:rsid w:val="008144F5"/>
    <w:rsid w:val="00814F2F"/>
    <w:rsid w:val="00815CC9"/>
    <w:rsid w:val="00816151"/>
    <w:rsid w:val="008163CA"/>
    <w:rsid w:val="00817BAC"/>
    <w:rsid w:val="00820317"/>
    <w:rsid w:val="00820C20"/>
    <w:rsid w:val="00821137"/>
    <w:rsid w:val="0082162E"/>
    <w:rsid w:val="008218AE"/>
    <w:rsid w:val="00821A73"/>
    <w:rsid w:val="008220E4"/>
    <w:rsid w:val="0082459B"/>
    <w:rsid w:val="00824DEB"/>
    <w:rsid w:val="0082589A"/>
    <w:rsid w:val="00827662"/>
    <w:rsid w:val="008308E3"/>
    <w:rsid w:val="008311DB"/>
    <w:rsid w:val="00831EFB"/>
    <w:rsid w:val="0083290E"/>
    <w:rsid w:val="00832C90"/>
    <w:rsid w:val="00832F6C"/>
    <w:rsid w:val="00834D50"/>
    <w:rsid w:val="00835157"/>
    <w:rsid w:val="008355B8"/>
    <w:rsid w:val="00840DB3"/>
    <w:rsid w:val="00841096"/>
    <w:rsid w:val="00844103"/>
    <w:rsid w:val="00844EED"/>
    <w:rsid w:val="008454B5"/>
    <w:rsid w:val="0084587D"/>
    <w:rsid w:val="008459A5"/>
    <w:rsid w:val="008474B9"/>
    <w:rsid w:val="0084791D"/>
    <w:rsid w:val="00850480"/>
    <w:rsid w:val="00851C31"/>
    <w:rsid w:val="00852824"/>
    <w:rsid w:val="00853537"/>
    <w:rsid w:val="008537AF"/>
    <w:rsid w:val="0085409A"/>
    <w:rsid w:val="008547A5"/>
    <w:rsid w:val="00854945"/>
    <w:rsid w:val="00855043"/>
    <w:rsid w:val="008554FE"/>
    <w:rsid w:val="00855ADD"/>
    <w:rsid w:val="00860165"/>
    <w:rsid w:val="00860FBF"/>
    <w:rsid w:val="00861229"/>
    <w:rsid w:val="00861799"/>
    <w:rsid w:val="00861D4C"/>
    <w:rsid w:val="00861FE0"/>
    <w:rsid w:val="008623BA"/>
    <w:rsid w:val="008625B6"/>
    <w:rsid w:val="0086280A"/>
    <w:rsid w:val="00862B42"/>
    <w:rsid w:val="00862B67"/>
    <w:rsid w:val="00864018"/>
    <w:rsid w:val="008642A3"/>
    <w:rsid w:val="0086520A"/>
    <w:rsid w:val="00866084"/>
    <w:rsid w:val="0087175B"/>
    <w:rsid w:val="00871D15"/>
    <w:rsid w:val="00872A8D"/>
    <w:rsid w:val="008739BF"/>
    <w:rsid w:val="00873A4E"/>
    <w:rsid w:val="008753AF"/>
    <w:rsid w:val="0087558A"/>
    <w:rsid w:val="0087587D"/>
    <w:rsid w:val="00876950"/>
    <w:rsid w:val="00880742"/>
    <w:rsid w:val="00881849"/>
    <w:rsid w:val="008822F7"/>
    <w:rsid w:val="00883488"/>
    <w:rsid w:val="00883D17"/>
    <w:rsid w:val="00884770"/>
    <w:rsid w:val="00885071"/>
    <w:rsid w:val="008858DD"/>
    <w:rsid w:val="00885D87"/>
    <w:rsid w:val="00886BC3"/>
    <w:rsid w:val="00886F22"/>
    <w:rsid w:val="008872F6"/>
    <w:rsid w:val="008872FB"/>
    <w:rsid w:val="008878BC"/>
    <w:rsid w:val="00887A0C"/>
    <w:rsid w:val="00893BC3"/>
    <w:rsid w:val="00895430"/>
    <w:rsid w:val="00896F2E"/>
    <w:rsid w:val="008A07ED"/>
    <w:rsid w:val="008A13B7"/>
    <w:rsid w:val="008A1592"/>
    <w:rsid w:val="008A1C77"/>
    <w:rsid w:val="008A1D60"/>
    <w:rsid w:val="008A30E8"/>
    <w:rsid w:val="008A3542"/>
    <w:rsid w:val="008A3B98"/>
    <w:rsid w:val="008A4858"/>
    <w:rsid w:val="008A4DAF"/>
    <w:rsid w:val="008A5DAB"/>
    <w:rsid w:val="008A775F"/>
    <w:rsid w:val="008A7ACF"/>
    <w:rsid w:val="008A7BBB"/>
    <w:rsid w:val="008B1BE1"/>
    <w:rsid w:val="008B467F"/>
    <w:rsid w:val="008B4D11"/>
    <w:rsid w:val="008B5026"/>
    <w:rsid w:val="008B609C"/>
    <w:rsid w:val="008B6823"/>
    <w:rsid w:val="008C00BF"/>
    <w:rsid w:val="008C0C0F"/>
    <w:rsid w:val="008C13E1"/>
    <w:rsid w:val="008C1842"/>
    <w:rsid w:val="008C1EA8"/>
    <w:rsid w:val="008C2DD7"/>
    <w:rsid w:val="008C46CB"/>
    <w:rsid w:val="008C5040"/>
    <w:rsid w:val="008D008F"/>
    <w:rsid w:val="008D0F40"/>
    <w:rsid w:val="008D114C"/>
    <w:rsid w:val="008D1D0E"/>
    <w:rsid w:val="008D229A"/>
    <w:rsid w:val="008D6578"/>
    <w:rsid w:val="008D795E"/>
    <w:rsid w:val="008E029F"/>
    <w:rsid w:val="008E2AD5"/>
    <w:rsid w:val="008E3215"/>
    <w:rsid w:val="008E3C02"/>
    <w:rsid w:val="008E4C72"/>
    <w:rsid w:val="008E604B"/>
    <w:rsid w:val="008E6AAB"/>
    <w:rsid w:val="008E775E"/>
    <w:rsid w:val="008E7C50"/>
    <w:rsid w:val="008F0321"/>
    <w:rsid w:val="008F05FB"/>
    <w:rsid w:val="008F097A"/>
    <w:rsid w:val="008F25F9"/>
    <w:rsid w:val="008F42E7"/>
    <w:rsid w:val="008F44B6"/>
    <w:rsid w:val="008F5EF8"/>
    <w:rsid w:val="008F7180"/>
    <w:rsid w:val="008F7551"/>
    <w:rsid w:val="009022D4"/>
    <w:rsid w:val="00903DDA"/>
    <w:rsid w:val="009040A6"/>
    <w:rsid w:val="00904674"/>
    <w:rsid w:val="00904D29"/>
    <w:rsid w:val="00905865"/>
    <w:rsid w:val="00907B3A"/>
    <w:rsid w:val="0091308E"/>
    <w:rsid w:val="009134F5"/>
    <w:rsid w:val="0091355D"/>
    <w:rsid w:val="009141C2"/>
    <w:rsid w:val="009144BE"/>
    <w:rsid w:val="00914603"/>
    <w:rsid w:val="00914986"/>
    <w:rsid w:val="00914D85"/>
    <w:rsid w:val="00915848"/>
    <w:rsid w:val="00916B92"/>
    <w:rsid w:val="0091756D"/>
    <w:rsid w:val="00917D90"/>
    <w:rsid w:val="009216C4"/>
    <w:rsid w:val="0092391B"/>
    <w:rsid w:val="0092462F"/>
    <w:rsid w:val="00927493"/>
    <w:rsid w:val="009279BF"/>
    <w:rsid w:val="00930C0A"/>
    <w:rsid w:val="00933052"/>
    <w:rsid w:val="009337B6"/>
    <w:rsid w:val="00933ECD"/>
    <w:rsid w:val="00940A77"/>
    <w:rsid w:val="0094181D"/>
    <w:rsid w:val="00942160"/>
    <w:rsid w:val="0094252D"/>
    <w:rsid w:val="0094320D"/>
    <w:rsid w:val="00943D30"/>
    <w:rsid w:val="00944A04"/>
    <w:rsid w:val="00945CE7"/>
    <w:rsid w:val="00947402"/>
    <w:rsid w:val="009475D1"/>
    <w:rsid w:val="00947D72"/>
    <w:rsid w:val="00947DBA"/>
    <w:rsid w:val="009506EB"/>
    <w:rsid w:val="00950EBC"/>
    <w:rsid w:val="00952E85"/>
    <w:rsid w:val="00954E82"/>
    <w:rsid w:val="00954ED3"/>
    <w:rsid w:val="009557D4"/>
    <w:rsid w:val="00957716"/>
    <w:rsid w:val="009578E8"/>
    <w:rsid w:val="00957EE2"/>
    <w:rsid w:val="00960023"/>
    <w:rsid w:val="00960321"/>
    <w:rsid w:val="00962CBC"/>
    <w:rsid w:val="00963E11"/>
    <w:rsid w:val="00964776"/>
    <w:rsid w:val="0096503B"/>
    <w:rsid w:val="00965208"/>
    <w:rsid w:val="009657EA"/>
    <w:rsid w:val="00965927"/>
    <w:rsid w:val="00966667"/>
    <w:rsid w:val="009673D4"/>
    <w:rsid w:val="009675B6"/>
    <w:rsid w:val="009678D2"/>
    <w:rsid w:val="00967D59"/>
    <w:rsid w:val="00967EE2"/>
    <w:rsid w:val="0097183E"/>
    <w:rsid w:val="00971B00"/>
    <w:rsid w:val="00971BD8"/>
    <w:rsid w:val="009721BA"/>
    <w:rsid w:val="0097359B"/>
    <w:rsid w:val="00973BD9"/>
    <w:rsid w:val="009740C2"/>
    <w:rsid w:val="00974E2B"/>
    <w:rsid w:val="00975779"/>
    <w:rsid w:val="00977117"/>
    <w:rsid w:val="009774F6"/>
    <w:rsid w:val="00977E94"/>
    <w:rsid w:val="009803EB"/>
    <w:rsid w:val="0098052F"/>
    <w:rsid w:val="009815C7"/>
    <w:rsid w:val="009816FB"/>
    <w:rsid w:val="0098179F"/>
    <w:rsid w:val="00981D72"/>
    <w:rsid w:val="00982B9A"/>
    <w:rsid w:val="00982C6F"/>
    <w:rsid w:val="009844E1"/>
    <w:rsid w:val="00986326"/>
    <w:rsid w:val="009863FA"/>
    <w:rsid w:val="00990943"/>
    <w:rsid w:val="00990BE4"/>
    <w:rsid w:val="00991CCF"/>
    <w:rsid w:val="009938F3"/>
    <w:rsid w:val="009939ED"/>
    <w:rsid w:val="00993DAC"/>
    <w:rsid w:val="009942D4"/>
    <w:rsid w:val="0099443A"/>
    <w:rsid w:val="00994E53"/>
    <w:rsid w:val="00996B9C"/>
    <w:rsid w:val="009979B0"/>
    <w:rsid w:val="00997C8A"/>
    <w:rsid w:val="009A0897"/>
    <w:rsid w:val="009A1944"/>
    <w:rsid w:val="009A42FC"/>
    <w:rsid w:val="009A4421"/>
    <w:rsid w:val="009A4DAA"/>
    <w:rsid w:val="009A4F87"/>
    <w:rsid w:val="009A501E"/>
    <w:rsid w:val="009A72EF"/>
    <w:rsid w:val="009A79B1"/>
    <w:rsid w:val="009B1EA5"/>
    <w:rsid w:val="009B246A"/>
    <w:rsid w:val="009B38E0"/>
    <w:rsid w:val="009B4ADA"/>
    <w:rsid w:val="009B4D2E"/>
    <w:rsid w:val="009B5493"/>
    <w:rsid w:val="009B5848"/>
    <w:rsid w:val="009B598D"/>
    <w:rsid w:val="009B73EF"/>
    <w:rsid w:val="009B748C"/>
    <w:rsid w:val="009C01D4"/>
    <w:rsid w:val="009C09CA"/>
    <w:rsid w:val="009C1638"/>
    <w:rsid w:val="009C476B"/>
    <w:rsid w:val="009C5354"/>
    <w:rsid w:val="009C5745"/>
    <w:rsid w:val="009C6B02"/>
    <w:rsid w:val="009C796B"/>
    <w:rsid w:val="009C7C0D"/>
    <w:rsid w:val="009C7C1D"/>
    <w:rsid w:val="009D2349"/>
    <w:rsid w:val="009D4936"/>
    <w:rsid w:val="009D4BC6"/>
    <w:rsid w:val="009D4D05"/>
    <w:rsid w:val="009D69CF"/>
    <w:rsid w:val="009D6B9C"/>
    <w:rsid w:val="009D6E99"/>
    <w:rsid w:val="009E0334"/>
    <w:rsid w:val="009E1F67"/>
    <w:rsid w:val="009E2264"/>
    <w:rsid w:val="009E3091"/>
    <w:rsid w:val="009E444F"/>
    <w:rsid w:val="009E4BE5"/>
    <w:rsid w:val="009E4E7E"/>
    <w:rsid w:val="009E52C1"/>
    <w:rsid w:val="009E5495"/>
    <w:rsid w:val="009E5D92"/>
    <w:rsid w:val="009E65C4"/>
    <w:rsid w:val="009F037D"/>
    <w:rsid w:val="009F0FD9"/>
    <w:rsid w:val="009F1D17"/>
    <w:rsid w:val="009F1E70"/>
    <w:rsid w:val="009F1F0E"/>
    <w:rsid w:val="009F34C8"/>
    <w:rsid w:val="009F3A93"/>
    <w:rsid w:val="009F61A6"/>
    <w:rsid w:val="009F63C1"/>
    <w:rsid w:val="009F6409"/>
    <w:rsid w:val="009F6BD5"/>
    <w:rsid w:val="009F6FF8"/>
    <w:rsid w:val="009F75B4"/>
    <w:rsid w:val="009F7F7A"/>
    <w:rsid w:val="00A004D3"/>
    <w:rsid w:val="00A005E8"/>
    <w:rsid w:val="00A013C7"/>
    <w:rsid w:val="00A02212"/>
    <w:rsid w:val="00A03976"/>
    <w:rsid w:val="00A039B4"/>
    <w:rsid w:val="00A03EDF"/>
    <w:rsid w:val="00A0425C"/>
    <w:rsid w:val="00A04472"/>
    <w:rsid w:val="00A04577"/>
    <w:rsid w:val="00A05368"/>
    <w:rsid w:val="00A0691D"/>
    <w:rsid w:val="00A10668"/>
    <w:rsid w:val="00A10A75"/>
    <w:rsid w:val="00A10C06"/>
    <w:rsid w:val="00A10F57"/>
    <w:rsid w:val="00A1116F"/>
    <w:rsid w:val="00A1276C"/>
    <w:rsid w:val="00A12939"/>
    <w:rsid w:val="00A135C5"/>
    <w:rsid w:val="00A1381B"/>
    <w:rsid w:val="00A14CEA"/>
    <w:rsid w:val="00A14D4A"/>
    <w:rsid w:val="00A14E3A"/>
    <w:rsid w:val="00A14E4C"/>
    <w:rsid w:val="00A14FA6"/>
    <w:rsid w:val="00A16635"/>
    <w:rsid w:val="00A179C5"/>
    <w:rsid w:val="00A20178"/>
    <w:rsid w:val="00A20836"/>
    <w:rsid w:val="00A21BC1"/>
    <w:rsid w:val="00A22104"/>
    <w:rsid w:val="00A22686"/>
    <w:rsid w:val="00A22B5C"/>
    <w:rsid w:val="00A23EF7"/>
    <w:rsid w:val="00A243C0"/>
    <w:rsid w:val="00A24FB7"/>
    <w:rsid w:val="00A2531A"/>
    <w:rsid w:val="00A25D64"/>
    <w:rsid w:val="00A26BF1"/>
    <w:rsid w:val="00A27572"/>
    <w:rsid w:val="00A27929"/>
    <w:rsid w:val="00A30205"/>
    <w:rsid w:val="00A3385A"/>
    <w:rsid w:val="00A34947"/>
    <w:rsid w:val="00A379B8"/>
    <w:rsid w:val="00A4056A"/>
    <w:rsid w:val="00A42560"/>
    <w:rsid w:val="00A43F78"/>
    <w:rsid w:val="00A43FB2"/>
    <w:rsid w:val="00A51ADF"/>
    <w:rsid w:val="00A52453"/>
    <w:rsid w:val="00A554BE"/>
    <w:rsid w:val="00A559CD"/>
    <w:rsid w:val="00A5601D"/>
    <w:rsid w:val="00A579A7"/>
    <w:rsid w:val="00A603B9"/>
    <w:rsid w:val="00A60F91"/>
    <w:rsid w:val="00A61AC7"/>
    <w:rsid w:val="00A63201"/>
    <w:rsid w:val="00A63398"/>
    <w:rsid w:val="00A63A89"/>
    <w:rsid w:val="00A64220"/>
    <w:rsid w:val="00A65206"/>
    <w:rsid w:val="00A65783"/>
    <w:rsid w:val="00A67994"/>
    <w:rsid w:val="00A71E93"/>
    <w:rsid w:val="00A72CA9"/>
    <w:rsid w:val="00A73DD7"/>
    <w:rsid w:val="00A74C3A"/>
    <w:rsid w:val="00A75D99"/>
    <w:rsid w:val="00A7606D"/>
    <w:rsid w:val="00A765CA"/>
    <w:rsid w:val="00A7715F"/>
    <w:rsid w:val="00A7718C"/>
    <w:rsid w:val="00A81397"/>
    <w:rsid w:val="00A837D8"/>
    <w:rsid w:val="00A83D8D"/>
    <w:rsid w:val="00A844BF"/>
    <w:rsid w:val="00A866FF"/>
    <w:rsid w:val="00A8681C"/>
    <w:rsid w:val="00A869CA"/>
    <w:rsid w:val="00A86ECE"/>
    <w:rsid w:val="00A879C4"/>
    <w:rsid w:val="00A90440"/>
    <w:rsid w:val="00A9130B"/>
    <w:rsid w:val="00A91CF6"/>
    <w:rsid w:val="00A92274"/>
    <w:rsid w:val="00A93F13"/>
    <w:rsid w:val="00A944AB"/>
    <w:rsid w:val="00A94BF9"/>
    <w:rsid w:val="00A95ABB"/>
    <w:rsid w:val="00A9744C"/>
    <w:rsid w:val="00A97C3F"/>
    <w:rsid w:val="00AA04F2"/>
    <w:rsid w:val="00AA20D6"/>
    <w:rsid w:val="00AA2B6A"/>
    <w:rsid w:val="00AA3D9D"/>
    <w:rsid w:val="00AA41AE"/>
    <w:rsid w:val="00AA4ADD"/>
    <w:rsid w:val="00AA52F5"/>
    <w:rsid w:val="00AA5EF9"/>
    <w:rsid w:val="00AA673E"/>
    <w:rsid w:val="00AA7360"/>
    <w:rsid w:val="00AB064B"/>
    <w:rsid w:val="00AB10E1"/>
    <w:rsid w:val="00AB1E9D"/>
    <w:rsid w:val="00AB21A4"/>
    <w:rsid w:val="00AB2D8D"/>
    <w:rsid w:val="00AB466C"/>
    <w:rsid w:val="00AB4E77"/>
    <w:rsid w:val="00AB4FFA"/>
    <w:rsid w:val="00AB74A6"/>
    <w:rsid w:val="00AC0F98"/>
    <w:rsid w:val="00AC1157"/>
    <w:rsid w:val="00AC199A"/>
    <w:rsid w:val="00AC1DC0"/>
    <w:rsid w:val="00AC4C44"/>
    <w:rsid w:val="00AC5FB7"/>
    <w:rsid w:val="00AC6DEF"/>
    <w:rsid w:val="00AC7DA1"/>
    <w:rsid w:val="00AD1D72"/>
    <w:rsid w:val="00AD3F34"/>
    <w:rsid w:val="00AD7D8A"/>
    <w:rsid w:val="00AD7F83"/>
    <w:rsid w:val="00AE00E0"/>
    <w:rsid w:val="00AE0225"/>
    <w:rsid w:val="00AE12C8"/>
    <w:rsid w:val="00AE1494"/>
    <w:rsid w:val="00AE1B4E"/>
    <w:rsid w:val="00AE1CEA"/>
    <w:rsid w:val="00AE3C5D"/>
    <w:rsid w:val="00AE431D"/>
    <w:rsid w:val="00AE4557"/>
    <w:rsid w:val="00AE5267"/>
    <w:rsid w:val="00AE6544"/>
    <w:rsid w:val="00AF10D9"/>
    <w:rsid w:val="00AF1597"/>
    <w:rsid w:val="00AF1BF1"/>
    <w:rsid w:val="00AF4BF6"/>
    <w:rsid w:val="00AF52B4"/>
    <w:rsid w:val="00AF52C5"/>
    <w:rsid w:val="00AF5978"/>
    <w:rsid w:val="00AF5BE3"/>
    <w:rsid w:val="00AF680A"/>
    <w:rsid w:val="00AF7199"/>
    <w:rsid w:val="00AF7E29"/>
    <w:rsid w:val="00B004D5"/>
    <w:rsid w:val="00B01074"/>
    <w:rsid w:val="00B012A6"/>
    <w:rsid w:val="00B0227A"/>
    <w:rsid w:val="00B03F38"/>
    <w:rsid w:val="00B06F78"/>
    <w:rsid w:val="00B07AF5"/>
    <w:rsid w:val="00B104A9"/>
    <w:rsid w:val="00B114A7"/>
    <w:rsid w:val="00B11F69"/>
    <w:rsid w:val="00B129AD"/>
    <w:rsid w:val="00B135D1"/>
    <w:rsid w:val="00B1373F"/>
    <w:rsid w:val="00B14AF2"/>
    <w:rsid w:val="00B16B32"/>
    <w:rsid w:val="00B21A07"/>
    <w:rsid w:val="00B22AA0"/>
    <w:rsid w:val="00B240C6"/>
    <w:rsid w:val="00B24B69"/>
    <w:rsid w:val="00B24DCE"/>
    <w:rsid w:val="00B2551B"/>
    <w:rsid w:val="00B25FAB"/>
    <w:rsid w:val="00B2625B"/>
    <w:rsid w:val="00B27489"/>
    <w:rsid w:val="00B27561"/>
    <w:rsid w:val="00B27C3C"/>
    <w:rsid w:val="00B30575"/>
    <w:rsid w:val="00B31CAF"/>
    <w:rsid w:val="00B322A3"/>
    <w:rsid w:val="00B322D3"/>
    <w:rsid w:val="00B33869"/>
    <w:rsid w:val="00B33CB9"/>
    <w:rsid w:val="00B3414D"/>
    <w:rsid w:val="00B344EB"/>
    <w:rsid w:val="00B34DD2"/>
    <w:rsid w:val="00B352B8"/>
    <w:rsid w:val="00B3574E"/>
    <w:rsid w:val="00B35D5B"/>
    <w:rsid w:val="00B35F81"/>
    <w:rsid w:val="00B37A8B"/>
    <w:rsid w:val="00B41AC9"/>
    <w:rsid w:val="00B43EEF"/>
    <w:rsid w:val="00B460EC"/>
    <w:rsid w:val="00B46A29"/>
    <w:rsid w:val="00B47E32"/>
    <w:rsid w:val="00B50EC4"/>
    <w:rsid w:val="00B5188A"/>
    <w:rsid w:val="00B51C79"/>
    <w:rsid w:val="00B52948"/>
    <w:rsid w:val="00B5460A"/>
    <w:rsid w:val="00B6006D"/>
    <w:rsid w:val="00B61221"/>
    <w:rsid w:val="00B6172B"/>
    <w:rsid w:val="00B61DA0"/>
    <w:rsid w:val="00B64101"/>
    <w:rsid w:val="00B65A5B"/>
    <w:rsid w:val="00B65D9B"/>
    <w:rsid w:val="00B66C64"/>
    <w:rsid w:val="00B6759B"/>
    <w:rsid w:val="00B70EF0"/>
    <w:rsid w:val="00B71A34"/>
    <w:rsid w:val="00B73C48"/>
    <w:rsid w:val="00B74ACC"/>
    <w:rsid w:val="00B75492"/>
    <w:rsid w:val="00B7642A"/>
    <w:rsid w:val="00B7658E"/>
    <w:rsid w:val="00B776A3"/>
    <w:rsid w:val="00B777BE"/>
    <w:rsid w:val="00B803DB"/>
    <w:rsid w:val="00B804F0"/>
    <w:rsid w:val="00B80646"/>
    <w:rsid w:val="00B81594"/>
    <w:rsid w:val="00B81AE1"/>
    <w:rsid w:val="00B81CA0"/>
    <w:rsid w:val="00B8203D"/>
    <w:rsid w:val="00B83CC1"/>
    <w:rsid w:val="00B85765"/>
    <w:rsid w:val="00B85C7B"/>
    <w:rsid w:val="00B8671F"/>
    <w:rsid w:val="00B86BFA"/>
    <w:rsid w:val="00B87356"/>
    <w:rsid w:val="00B9076B"/>
    <w:rsid w:val="00B90C11"/>
    <w:rsid w:val="00B92B5D"/>
    <w:rsid w:val="00B92E8C"/>
    <w:rsid w:val="00B92F58"/>
    <w:rsid w:val="00B932B3"/>
    <w:rsid w:val="00B960EF"/>
    <w:rsid w:val="00B9658B"/>
    <w:rsid w:val="00B976A3"/>
    <w:rsid w:val="00BA00A6"/>
    <w:rsid w:val="00BA0563"/>
    <w:rsid w:val="00BA07D3"/>
    <w:rsid w:val="00BA0D21"/>
    <w:rsid w:val="00BA1109"/>
    <w:rsid w:val="00BA42B7"/>
    <w:rsid w:val="00BA6635"/>
    <w:rsid w:val="00BA6D30"/>
    <w:rsid w:val="00BB0C0B"/>
    <w:rsid w:val="00BB0DE5"/>
    <w:rsid w:val="00BB42A7"/>
    <w:rsid w:val="00BC052B"/>
    <w:rsid w:val="00BC08C1"/>
    <w:rsid w:val="00BC1024"/>
    <w:rsid w:val="00BC1C3D"/>
    <w:rsid w:val="00BC4233"/>
    <w:rsid w:val="00BC58E2"/>
    <w:rsid w:val="00BC5995"/>
    <w:rsid w:val="00BC6E39"/>
    <w:rsid w:val="00BC7E84"/>
    <w:rsid w:val="00BD0309"/>
    <w:rsid w:val="00BD0F7B"/>
    <w:rsid w:val="00BD1593"/>
    <w:rsid w:val="00BD17ED"/>
    <w:rsid w:val="00BD2D30"/>
    <w:rsid w:val="00BD399E"/>
    <w:rsid w:val="00BD5303"/>
    <w:rsid w:val="00BD5490"/>
    <w:rsid w:val="00BD5917"/>
    <w:rsid w:val="00BD787C"/>
    <w:rsid w:val="00BE3EBC"/>
    <w:rsid w:val="00BE3F88"/>
    <w:rsid w:val="00BE5EDA"/>
    <w:rsid w:val="00BE62CF"/>
    <w:rsid w:val="00BE7D42"/>
    <w:rsid w:val="00BE7D96"/>
    <w:rsid w:val="00BF0CE5"/>
    <w:rsid w:val="00BF1312"/>
    <w:rsid w:val="00BF13EE"/>
    <w:rsid w:val="00BF25FC"/>
    <w:rsid w:val="00BF2D28"/>
    <w:rsid w:val="00BF3594"/>
    <w:rsid w:val="00BF3B52"/>
    <w:rsid w:val="00BF41EB"/>
    <w:rsid w:val="00BF5617"/>
    <w:rsid w:val="00BF752B"/>
    <w:rsid w:val="00BF7709"/>
    <w:rsid w:val="00C00858"/>
    <w:rsid w:val="00C00925"/>
    <w:rsid w:val="00C01485"/>
    <w:rsid w:val="00C02371"/>
    <w:rsid w:val="00C02ADA"/>
    <w:rsid w:val="00C043B3"/>
    <w:rsid w:val="00C06F90"/>
    <w:rsid w:val="00C07D0C"/>
    <w:rsid w:val="00C10EA4"/>
    <w:rsid w:val="00C13AF9"/>
    <w:rsid w:val="00C13F1B"/>
    <w:rsid w:val="00C15FFE"/>
    <w:rsid w:val="00C16C29"/>
    <w:rsid w:val="00C17C46"/>
    <w:rsid w:val="00C17F29"/>
    <w:rsid w:val="00C22230"/>
    <w:rsid w:val="00C23396"/>
    <w:rsid w:val="00C239E4"/>
    <w:rsid w:val="00C24DD9"/>
    <w:rsid w:val="00C250E8"/>
    <w:rsid w:val="00C2764E"/>
    <w:rsid w:val="00C30711"/>
    <w:rsid w:val="00C31435"/>
    <w:rsid w:val="00C33715"/>
    <w:rsid w:val="00C33985"/>
    <w:rsid w:val="00C36764"/>
    <w:rsid w:val="00C405D3"/>
    <w:rsid w:val="00C4065F"/>
    <w:rsid w:val="00C41D61"/>
    <w:rsid w:val="00C41D89"/>
    <w:rsid w:val="00C41FAA"/>
    <w:rsid w:val="00C42F21"/>
    <w:rsid w:val="00C442D8"/>
    <w:rsid w:val="00C44CE3"/>
    <w:rsid w:val="00C45F1C"/>
    <w:rsid w:val="00C47351"/>
    <w:rsid w:val="00C50AC5"/>
    <w:rsid w:val="00C50AD3"/>
    <w:rsid w:val="00C51C68"/>
    <w:rsid w:val="00C522D4"/>
    <w:rsid w:val="00C529EE"/>
    <w:rsid w:val="00C52CEC"/>
    <w:rsid w:val="00C52DA1"/>
    <w:rsid w:val="00C534F5"/>
    <w:rsid w:val="00C53ADF"/>
    <w:rsid w:val="00C54311"/>
    <w:rsid w:val="00C555FD"/>
    <w:rsid w:val="00C56CBC"/>
    <w:rsid w:val="00C56FD4"/>
    <w:rsid w:val="00C57BB4"/>
    <w:rsid w:val="00C64394"/>
    <w:rsid w:val="00C64418"/>
    <w:rsid w:val="00C6455B"/>
    <w:rsid w:val="00C6480F"/>
    <w:rsid w:val="00C65315"/>
    <w:rsid w:val="00C6534D"/>
    <w:rsid w:val="00C660AE"/>
    <w:rsid w:val="00C66702"/>
    <w:rsid w:val="00C66EA1"/>
    <w:rsid w:val="00C67EBF"/>
    <w:rsid w:val="00C7081A"/>
    <w:rsid w:val="00C71634"/>
    <w:rsid w:val="00C7222B"/>
    <w:rsid w:val="00C7234D"/>
    <w:rsid w:val="00C73D4D"/>
    <w:rsid w:val="00C7571B"/>
    <w:rsid w:val="00C75A65"/>
    <w:rsid w:val="00C763DE"/>
    <w:rsid w:val="00C76886"/>
    <w:rsid w:val="00C76C85"/>
    <w:rsid w:val="00C774F2"/>
    <w:rsid w:val="00C77DF7"/>
    <w:rsid w:val="00C800C9"/>
    <w:rsid w:val="00C816E9"/>
    <w:rsid w:val="00C819B7"/>
    <w:rsid w:val="00C8505C"/>
    <w:rsid w:val="00C85225"/>
    <w:rsid w:val="00C907C4"/>
    <w:rsid w:val="00C90E38"/>
    <w:rsid w:val="00C91106"/>
    <w:rsid w:val="00C918DF"/>
    <w:rsid w:val="00C92270"/>
    <w:rsid w:val="00C942DB"/>
    <w:rsid w:val="00C951EE"/>
    <w:rsid w:val="00C9546D"/>
    <w:rsid w:val="00C96F58"/>
    <w:rsid w:val="00C978C3"/>
    <w:rsid w:val="00CA1B06"/>
    <w:rsid w:val="00CA308E"/>
    <w:rsid w:val="00CA3988"/>
    <w:rsid w:val="00CA3FF5"/>
    <w:rsid w:val="00CA4131"/>
    <w:rsid w:val="00CA4F0A"/>
    <w:rsid w:val="00CA6A07"/>
    <w:rsid w:val="00CA7B8E"/>
    <w:rsid w:val="00CA7C65"/>
    <w:rsid w:val="00CB0FE5"/>
    <w:rsid w:val="00CB1677"/>
    <w:rsid w:val="00CB22C7"/>
    <w:rsid w:val="00CB2494"/>
    <w:rsid w:val="00CB28C9"/>
    <w:rsid w:val="00CB4807"/>
    <w:rsid w:val="00CB4E96"/>
    <w:rsid w:val="00CB5608"/>
    <w:rsid w:val="00CB5ED6"/>
    <w:rsid w:val="00CB5FA2"/>
    <w:rsid w:val="00CB6686"/>
    <w:rsid w:val="00CB7AD7"/>
    <w:rsid w:val="00CB7CE4"/>
    <w:rsid w:val="00CC0460"/>
    <w:rsid w:val="00CC0D47"/>
    <w:rsid w:val="00CC0E09"/>
    <w:rsid w:val="00CC0E28"/>
    <w:rsid w:val="00CC18DD"/>
    <w:rsid w:val="00CC33A6"/>
    <w:rsid w:val="00CC3527"/>
    <w:rsid w:val="00CC3583"/>
    <w:rsid w:val="00CC3AEB"/>
    <w:rsid w:val="00CC479C"/>
    <w:rsid w:val="00CC764F"/>
    <w:rsid w:val="00CC77B1"/>
    <w:rsid w:val="00CD0813"/>
    <w:rsid w:val="00CD0BDD"/>
    <w:rsid w:val="00CD1194"/>
    <w:rsid w:val="00CD1D21"/>
    <w:rsid w:val="00CD2FB6"/>
    <w:rsid w:val="00CD3477"/>
    <w:rsid w:val="00CD3B93"/>
    <w:rsid w:val="00CD3DAB"/>
    <w:rsid w:val="00CD4014"/>
    <w:rsid w:val="00CD424B"/>
    <w:rsid w:val="00CD4D3F"/>
    <w:rsid w:val="00CD5D08"/>
    <w:rsid w:val="00CD691C"/>
    <w:rsid w:val="00CD73DA"/>
    <w:rsid w:val="00CD7939"/>
    <w:rsid w:val="00CE0A6C"/>
    <w:rsid w:val="00CE19EF"/>
    <w:rsid w:val="00CE1CD8"/>
    <w:rsid w:val="00CE1DA8"/>
    <w:rsid w:val="00CE2DA9"/>
    <w:rsid w:val="00CE4B99"/>
    <w:rsid w:val="00CE5123"/>
    <w:rsid w:val="00CE57DA"/>
    <w:rsid w:val="00CE679E"/>
    <w:rsid w:val="00CE70EA"/>
    <w:rsid w:val="00CE7BA8"/>
    <w:rsid w:val="00CF157C"/>
    <w:rsid w:val="00CF4D06"/>
    <w:rsid w:val="00CF4EF7"/>
    <w:rsid w:val="00CF5D01"/>
    <w:rsid w:val="00CF6F40"/>
    <w:rsid w:val="00CF6F74"/>
    <w:rsid w:val="00CF72E1"/>
    <w:rsid w:val="00CF7993"/>
    <w:rsid w:val="00D00811"/>
    <w:rsid w:val="00D02380"/>
    <w:rsid w:val="00D04E76"/>
    <w:rsid w:val="00D05DC8"/>
    <w:rsid w:val="00D06483"/>
    <w:rsid w:val="00D06DC2"/>
    <w:rsid w:val="00D10439"/>
    <w:rsid w:val="00D10CEF"/>
    <w:rsid w:val="00D1472F"/>
    <w:rsid w:val="00D14908"/>
    <w:rsid w:val="00D15A3A"/>
    <w:rsid w:val="00D16793"/>
    <w:rsid w:val="00D1789A"/>
    <w:rsid w:val="00D21D20"/>
    <w:rsid w:val="00D22BE1"/>
    <w:rsid w:val="00D238FE"/>
    <w:rsid w:val="00D23A0A"/>
    <w:rsid w:val="00D24C2D"/>
    <w:rsid w:val="00D2522E"/>
    <w:rsid w:val="00D25AFE"/>
    <w:rsid w:val="00D25BB3"/>
    <w:rsid w:val="00D26504"/>
    <w:rsid w:val="00D30E5F"/>
    <w:rsid w:val="00D3143F"/>
    <w:rsid w:val="00D3223F"/>
    <w:rsid w:val="00D32DA0"/>
    <w:rsid w:val="00D3465F"/>
    <w:rsid w:val="00D35017"/>
    <w:rsid w:val="00D35215"/>
    <w:rsid w:val="00D35F34"/>
    <w:rsid w:val="00D36C84"/>
    <w:rsid w:val="00D372DD"/>
    <w:rsid w:val="00D37536"/>
    <w:rsid w:val="00D377FD"/>
    <w:rsid w:val="00D40428"/>
    <w:rsid w:val="00D40DE3"/>
    <w:rsid w:val="00D415E8"/>
    <w:rsid w:val="00D42FB5"/>
    <w:rsid w:val="00D43147"/>
    <w:rsid w:val="00D4506B"/>
    <w:rsid w:val="00D4534B"/>
    <w:rsid w:val="00D47773"/>
    <w:rsid w:val="00D5068B"/>
    <w:rsid w:val="00D51341"/>
    <w:rsid w:val="00D5185A"/>
    <w:rsid w:val="00D51F94"/>
    <w:rsid w:val="00D525FA"/>
    <w:rsid w:val="00D52769"/>
    <w:rsid w:val="00D53061"/>
    <w:rsid w:val="00D5382E"/>
    <w:rsid w:val="00D57C0F"/>
    <w:rsid w:val="00D60590"/>
    <w:rsid w:val="00D605FA"/>
    <w:rsid w:val="00D60B84"/>
    <w:rsid w:val="00D612C1"/>
    <w:rsid w:val="00D63AFD"/>
    <w:rsid w:val="00D63F28"/>
    <w:rsid w:val="00D64E75"/>
    <w:rsid w:val="00D65155"/>
    <w:rsid w:val="00D655E8"/>
    <w:rsid w:val="00D67119"/>
    <w:rsid w:val="00D6777B"/>
    <w:rsid w:val="00D67B30"/>
    <w:rsid w:val="00D708BC"/>
    <w:rsid w:val="00D70DF4"/>
    <w:rsid w:val="00D716DA"/>
    <w:rsid w:val="00D717EF"/>
    <w:rsid w:val="00D7198F"/>
    <w:rsid w:val="00D72502"/>
    <w:rsid w:val="00D72821"/>
    <w:rsid w:val="00D72E24"/>
    <w:rsid w:val="00D73409"/>
    <w:rsid w:val="00D75B5E"/>
    <w:rsid w:val="00D75D17"/>
    <w:rsid w:val="00D76AEF"/>
    <w:rsid w:val="00D775A9"/>
    <w:rsid w:val="00D82658"/>
    <w:rsid w:val="00D84468"/>
    <w:rsid w:val="00D8525C"/>
    <w:rsid w:val="00D85329"/>
    <w:rsid w:val="00D8557A"/>
    <w:rsid w:val="00D85E1E"/>
    <w:rsid w:val="00D8655A"/>
    <w:rsid w:val="00D86A84"/>
    <w:rsid w:val="00D900C2"/>
    <w:rsid w:val="00D9071C"/>
    <w:rsid w:val="00D90CA2"/>
    <w:rsid w:val="00D91CF2"/>
    <w:rsid w:val="00D92015"/>
    <w:rsid w:val="00D931C7"/>
    <w:rsid w:val="00D947DF"/>
    <w:rsid w:val="00D94B2B"/>
    <w:rsid w:val="00D96E21"/>
    <w:rsid w:val="00D979EB"/>
    <w:rsid w:val="00DA13CC"/>
    <w:rsid w:val="00DA1B7A"/>
    <w:rsid w:val="00DA2A57"/>
    <w:rsid w:val="00DA2C39"/>
    <w:rsid w:val="00DA34CB"/>
    <w:rsid w:val="00DA4457"/>
    <w:rsid w:val="00DA52A1"/>
    <w:rsid w:val="00DA5326"/>
    <w:rsid w:val="00DA650A"/>
    <w:rsid w:val="00DA67A9"/>
    <w:rsid w:val="00DA68AB"/>
    <w:rsid w:val="00DA7A7D"/>
    <w:rsid w:val="00DB0233"/>
    <w:rsid w:val="00DB0E86"/>
    <w:rsid w:val="00DB16A4"/>
    <w:rsid w:val="00DB21B1"/>
    <w:rsid w:val="00DB277D"/>
    <w:rsid w:val="00DB32AC"/>
    <w:rsid w:val="00DB3674"/>
    <w:rsid w:val="00DB3D14"/>
    <w:rsid w:val="00DB4153"/>
    <w:rsid w:val="00DB44D5"/>
    <w:rsid w:val="00DB49A9"/>
    <w:rsid w:val="00DB5D9C"/>
    <w:rsid w:val="00DB69C0"/>
    <w:rsid w:val="00DC007F"/>
    <w:rsid w:val="00DC0F3C"/>
    <w:rsid w:val="00DC14F4"/>
    <w:rsid w:val="00DC1BFA"/>
    <w:rsid w:val="00DC406F"/>
    <w:rsid w:val="00DC42F2"/>
    <w:rsid w:val="00DC5410"/>
    <w:rsid w:val="00DC6366"/>
    <w:rsid w:val="00DC6594"/>
    <w:rsid w:val="00DC6BB8"/>
    <w:rsid w:val="00DC77A1"/>
    <w:rsid w:val="00DC7CB4"/>
    <w:rsid w:val="00DC7E8A"/>
    <w:rsid w:val="00DD1720"/>
    <w:rsid w:val="00DD1C31"/>
    <w:rsid w:val="00DD294F"/>
    <w:rsid w:val="00DD2AC9"/>
    <w:rsid w:val="00DD5287"/>
    <w:rsid w:val="00DD59C5"/>
    <w:rsid w:val="00DD59F5"/>
    <w:rsid w:val="00DD785B"/>
    <w:rsid w:val="00DE0C4B"/>
    <w:rsid w:val="00DE13A2"/>
    <w:rsid w:val="00DE2B85"/>
    <w:rsid w:val="00DE2BF5"/>
    <w:rsid w:val="00DE58E4"/>
    <w:rsid w:val="00DE5D3A"/>
    <w:rsid w:val="00DE6411"/>
    <w:rsid w:val="00DE6D57"/>
    <w:rsid w:val="00DE75C3"/>
    <w:rsid w:val="00DF07BE"/>
    <w:rsid w:val="00DF1153"/>
    <w:rsid w:val="00DF1A46"/>
    <w:rsid w:val="00DF3C50"/>
    <w:rsid w:val="00DF3DD1"/>
    <w:rsid w:val="00DF416D"/>
    <w:rsid w:val="00DF491F"/>
    <w:rsid w:val="00DF694D"/>
    <w:rsid w:val="00DF6982"/>
    <w:rsid w:val="00DF69AB"/>
    <w:rsid w:val="00DF6B42"/>
    <w:rsid w:val="00DF7B2E"/>
    <w:rsid w:val="00E01EF4"/>
    <w:rsid w:val="00E03E7F"/>
    <w:rsid w:val="00E043EC"/>
    <w:rsid w:val="00E047DA"/>
    <w:rsid w:val="00E04BB1"/>
    <w:rsid w:val="00E052D2"/>
    <w:rsid w:val="00E05CB2"/>
    <w:rsid w:val="00E06066"/>
    <w:rsid w:val="00E07A70"/>
    <w:rsid w:val="00E07B16"/>
    <w:rsid w:val="00E07FF1"/>
    <w:rsid w:val="00E10672"/>
    <w:rsid w:val="00E115BD"/>
    <w:rsid w:val="00E13145"/>
    <w:rsid w:val="00E138D7"/>
    <w:rsid w:val="00E13AD6"/>
    <w:rsid w:val="00E13B39"/>
    <w:rsid w:val="00E146B4"/>
    <w:rsid w:val="00E16480"/>
    <w:rsid w:val="00E17761"/>
    <w:rsid w:val="00E17B47"/>
    <w:rsid w:val="00E201B9"/>
    <w:rsid w:val="00E202C8"/>
    <w:rsid w:val="00E205E3"/>
    <w:rsid w:val="00E21081"/>
    <w:rsid w:val="00E2192A"/>
    <w:rsid w:val="00E222F8"/>
    <w:rsid w:val="00E2301A"/>
    <w:rsid w:val="00E232B0"/>
    <w:rsid w:val="00E26C7A"/>
    <w:rsid w:val="00E27339"/>
    <w:rsid w:val="00E33020"/>
    <w:rsid w:val="00E338AD"/>
    <w:rsid w:val="00E33D7A"/>
    <w:rsid w:val="00E33E44"/>
    <w:rsid w:val="00E35725"/>
    <w:rsid w:val="00E40F0E"/>
    <w:rsid w:val="00E4111C"/>
    <w:rsid w:val="00E43E98"/>
    <w:rsid w:val="00E4480A"/>
    <w:rsid w:val="00E45C1A"/>
    <w:rsid w:val="00E45E34"/>
    <w:rsid w:val="00E46365"/>
    <w:rsid w:val="00E46C3D"/>
    <w:rsid w:val="00E46D5C"/>
    <w:rsid w:val="00E47370"/>
    <w:rsid w:val="00E4756F"/>
    <w:rsid w:val="00E478E7"/>
    <w:rsid w:val="00E51038"/>
    <w:rsid w:val="00E51141"/>
    <w:rsid w:val="00E511A5"/>
    <w:rsid w:val="00E52497"/>
    <w:rsid w:val="00E5367D"/>
    <w:rsid w:val="00E54476"/>
    <w:rsid w:val="00E55D92"/>
    <w:rsid w:val="00E56C20"/>
    <w:rsid w:val="00E57685"/>
    <w:rsid w:val="00E57D5C"/>
    <w:rsid w:val="00E60C53"/>
    <w:rsid w:val="00E614D6"/>
    <w:rsid w:val="00E61844"/>
    <w:rsid w:val="00E61F0C"/>
    <w:rsid w:val="00E624A4"/>
    <w:rsid w:val="00E629E7"/>
    <w:rsid w:val="00E62FE8"/>
    <w:rsid w:val="00E63751"/>
    <w:rsid w:val="00E65C00"/>
    <w:rsid w:val="00E65C74"/>
    <w:rsid w:val="00E6774B"/>
    <w:rsid w:val="00E704C0"/>
    <w:rsid w:val="00E705BC"/>
    <w:rsid w:val="00E70796"/>
    <w:rsid w:val="00E70A98"/>
    <w:rsid w:val="00E71CE8"/>
    <w:rsid w:val="00E72999"/>
    <w:rsid w:val="00E72EDF"/>
    <w:rsid w:val="00E75061"/>
    <w:rsid w:val="00E81327"/>
    <w:rsid w:val="00E82E9F"/>
    <w:rsid w:val="00E841A1"/>
    <w:rsid w:val="00E85939"/>
    <w:rsid w:val="00E85AD5"/>
    <w:rsid w:val="00E86637"/>
    <w:rsid w:val="00E87EAD"/>
    <w:rsid w:val="00E95746"/>
    <w:rsid w:val="00E96818"/>
    <w:rsid w:val="00E96ECB"/>
    <w:rsid w:val="00E97DC4"/>
    <w:rsid w:val="00EA0178"/>
    <w:rsid w:val="00EA0201"/>
    <w:rsid w:val="00EA1DBF"/>
    <w:rsid w:val="00EA21B7"/>
    <w:rsid w:val="00EA3B7B"/>
    <w:rsid w:val="00EA439E"/>
    <w:rsid w:val="00EA45DF"/>
    <w:rsid w:val="00EA480B"/>
    <w:rsid w:val="00EA510B"/>
    <w:rsid w:val="00EA5613"/>
    <w:rsid w:val="00EA700B"/>
    <w:rsid w:val="00EB181B"/>
    <w:rsid w:val="00EB444C"/>
    <w:rsid w:val="00EB4E9F"/>
    <w:rsid w:val="00EB55DF"/>
    <w:rsid w:val="00EB5BA3"/>
    <w:rsid w:val="00EB6A72"/>
    <w:rsid w:val="00EB6BD9"/>
    <w:rsid w:val="00EC08EC"/>
    <w:rsid w:val="00EC128D"/>
    <w:rsid w:val="00EC3DBD"/>
    <w:rsid w:val="00EC4710"/>
    <w:rsid w:val="00EC5233"/>
    <w:rsid w:val="00EC52CF"/>
    <w:rsid w:val="00EC533D"/>
    <w:rsid w:val="00EC757C"/>
    <w:rsid w:val="00ED06F3"/>
    <w:rsid w:val="00ED0ACE"/>
    <w:rsid w:val="00ED0ECF"/>
    <w:rsid w:val="00ED3F00"/>
    <w:rsid w:val="00ED4924"/>
    <w:rsid w:val="00ED505F"/>
    <w:rsid w:val="00ED520B"/>
    <w:rsid w:val="00ED5544"/>
    <w:rsid w:val="00ED6C4C"/>
    <w:rsid w:val="00EE0366"/>
    <w:rsid w:val="00EE2E11"/>
    <w:rsid w:val="00EE33C6"/>
    <w:rsid w:val="00EE40AE"/>
    <w:rsid w:val="00EE4CCD"/>
    <w:rsid w:val="00EE6378"/>
    <w:rsid w:val="00EE6639"/>
    <w:rsid w:val="00EE679E"/>
    <w:rsid w:val="00EE69D9"/>
    <w:rsid w:val="00EE7D12"/>
    <w:rsid w:val="00EF1087"/>
    <w:rsid w:val="00EF17A0"/>
    <w:rsid w:val="00EF1F34"/>
    <w:rsid w:val="00EF5420"/>
    <w:rsid w:val="00EF6BD5"/>
    <w:rsid w:val="00EF6D29"/>
    <w:rsid w:val="00EF6FB3"/>
    <w:rsid w:val="00F00FA9"/>
    <w:rsid w:val="00F01964"/>
    <w:rsid w:val="00F0254F"/>
    <w:rsid w:val="00F02C7D"/>
    <w:rsid w:val="00F05041"/>
    <w:rsid w:val="00F06A2B"/>
    <w:rsid w:val="00F07102"/>
    <w:rsid w:val="00F0767A"/>
    <w:rsid w:val="00F10B5E"/>
    <w:rsid w:val="00F136CF"/>
    <w:rsid w:val="00F1456A"/>
    <w:rsid w:val="00F148FB"/>
    <w:rsid w:val="00F156E0"/>
    <w:rsid w:val="00F20A19"/>
    <w:rsid w:val="00F21380"/>
    <w:rsid w:val="00F21AE9"/>
    <w:rsid w:val="00F221AE"/>
    <w:rsid w:val="00F2673D"/>
    <w:rsid w:val="00F30000"/>
    <w:rsid w:val="00F30077"/>
    <w:rsid w:val="00F32155"/>
    <w:rsid w:val="00F328FF"/>
    <w:rsid w:val="00F32FA6"/>
    <w:rsid w:val="00F359B7"/>
    <w:rsid w:val="00F37C94"/>
    <w:rsid w:val="00F40951"/>
    <w:rsid w:val="00F40FD6"/>
    <w:rsid w:val="00F41C00"/>
    <w:rsid w:val="00F42155"/>
    <w:rsid w:val="00F4218F"/>
    <w:rsid w:val="00F43BD7"/>
    <w:rsid w:val="00F4469D"/>
    <w:rsid w:val="00F459B2"/>
    <w:rsid w:val="00F46065"/>
    <w:rsid w:val="00F4652E"/>
    <w:rsid w:val="00F46C07"/>
    <w:rsid w:val="00F50495"/>
    <w:rsid w:val="00F50583"/>
    <w:rsid w:val="00F507DC"/>
    <w:rsid w:val="00F517E9"/>
    <w:rsid w:val="00F52478"/>
    <w:rsid w:val="00F53489"/>
    <w:rsid w:val="00F53631"/>
    <w:rsid w:val="00F551CC"/>
    <w:rsid w:val="00F56BA9"/>
    <w:rsid w:val="00F57240"/>
    <w:rsid w:val="00F57995"/>
    <w:rsid w:val="00F57DC9"/>
    <w:rsid w:val="00F63AAF"/>
    <w:rsid w:val="00F646A3"/>
    <w:rsid w:val="00F64A1D"/>
    <w:rsid w:val="00F65FF3"/>
    <w:rsid w:val="00F66342"/>
    <w:rsid w:val="00F66C2A"/>
    <w:rsid w:val="00F6708A"/>
    <w:rsid w:val="00F670C6"/>
    <w:rsid w:val="00F73881"/>
    <w:rsid w:val="00F7411B"/>
    <w:rsid w:val="00F7430A"/>
    <w:rsid w:val="00F756C3"/>
    <w:rsid w:val="00F772EA"/>
    <w:rsid w:val="00F773E9"/>
    <w:rsid w:val="00F77B5D"/>
    <w:rsid w:val="00F8019C"/>
    <w:rsid w:val="00F80A54"/>
    <w:rsid w:val="00F8223B"/>
    <w:rsid w:val="00F833CB"/>
    <w:rsid w:val="00F835F2"/>
    <w:rsid w:val="00F83CDD"/>
    <w:rsid w:val="00F844EA"/>
    <w:rsid w:val="00F86F60"/>
    <w:rsid w:val="00F87829"/>
    <w:rsid w:val="00F90A58"/>
    <w:rsid w:val="00F91321"/>
    <w:rsid w:val="00F92356"/>
    <w:rsid w:val="00F92520"/>
    <w:rsid w:val="00F92613"/>
    <w:rsid w:val="00F927EF"/>
    <w:rsid w:val="00F927F0"/>
    <w:rsid w:val="00F92E66"/>
    <w:rsid w:val="00F940C3"/>
    <w:rsid w:val="00F95B55"/>
    <w:rsid w:val="00F95B84"/>
    <w:rsid w:val="00F96922"/>
    <w:rsid w:val="00F96D1E"/>
    <w:rsid w:val="00F97F86"/>
    <w:rsid w:val="00FA12E1"/>
    <w:rsid w:val="00FA1B0B"/>
    <w:rsid w:val="00FA2B58"/>
    <w:rsid w:val="00FA3EDE"/>
    <w:rsid w:val="00FA6B0D"/>
    <w:rsid w:val="00FA7FD9"/>
    <w:rsid w:val="00FB03D5"/>
    <w:rsid w:val="00FB1189"/>
    <w:rsid w:val="00FB1BF0"/>
    <w:rsid w:val="00FB2CEF"/>
    <w:rsid w:val="00FB3B43"/>
    <w:rsid w:val="00FB3B65"/>
    <w:rsid w:val="00FB4A2D"/>
    <w:rsid w:val="00FB5413"/>
    <w:rsid w:val="00FB65F0"/>
    <w:rsid w:val="00FB6E28"/>
    <w:rsid w:val="00FB7643"/>
    <w:rsid w:val="00FB7CB3"/>
    <w:rsid w:val="00FC14E5"/>
    <w:rsid w:val="00FC15AA"/>
    <w:rsid w:val="00FC1B0D"/>
    <w:rsid w:val="00FC33CF"/>
    <w:rsid w:val="00FC4645"/>
    <w:rsid w:val="00FC49DC"/>
    <w:rsid w:val="00FC7114"/>
    <w:rsid w:val="00FD05ED"/>
    <w:rsid w:val="00FD208D"/>
    <w:rsid w:val="00FD20BD"/>
    <w:rsid w:val="00FD36B4"/>
    <w:rsid w:val="00FD3856"/>
    <w:rsid w:val="00FD455F"/>
    <w:rsid w:val="00FD68CB"/>
    <w:rsid w:val="00FD6CF7"/>
    <w:rsid w:val="00FD7234"/>
    <w:rsid w:val="00FE1728"/>
    <w:rsid w:val="00FE1BDF"/>
    <w:rsid w:val="00FE20DC"/>
    <w:rsid w:val="00FE2F2E"/>
    <w:rsid w:val="00FE34E3"/>
    <w:rsid w:val="00FE39E6"/>
    <w:rsid w:val="00FE3C91"/>
    <w:rsid w:val="00FE3E79"/>
    <w:rsid w:val="00FE5CEC"/>
    <w:rsid w:val="00FE7BBA"/>
    <w:rsid w:val="00FE7C6C"/>
    <w:rsid w:val="00FF258F"/>
    <w:rsid w:val="00FF33BE"/>
    <w:rsid w:val="00FF3418"/>
    <w:rsid w:val="00FF4052"/>
    <w:rsid w:val="00FF4DE8"/>
    <w:rsid w:val="00FF57FA"/>
    <w:rsid w:val="00FF64AE"/>
    <w:rsid w:val="012C7647"/>
    <w:rsid w:val="031C09B8"/>
    <w:rsid w:val="06654958"/>
    <w:rsid w:val="0920794F"/>
    <w:rsid w:val="0A8172D5"/>
    <w:rsid w:val="115C3DF7"/>
    <w:rsid w:val="1421732F"/>
    <w:rsid w:val="14C03D4A"/>
    <w:rsid w:val="1915226F"/>
    <w:rsid w:val="19A41352"/>
    <w:rsid w:val="1D1A76CF"/>
    <w:rsid w:val="1FDA4BC3"/>
    <w:rsid w:val="24C97405"/>
    <w:rsid w:val="265C5E90"/>
    <w:rsid w:val="27055165"/>
    <w:rsid w:val="29424F58"/>
    <w:rsid w:val="2D2F27D8"/>
    <w:rsid w:val="30E27C07"/>
    <w:rsid w:val="37115DB7"/>
    <w:rsid w:val="37173B10"/>
    <w:rsid w:val="39A63676"/>
    <w:rsid w:val="3D0E2B8C"/>
    <w:rsid w:val="3EB87567"/>
    <w:rsid w:val="402A31BD"/>
    <w:rsid w:val="44AB67AC"/>
    <w:rsid w:val="464E125A"/>
    <w:rsid w:val="4661696D"/>
    <w:rsid w:val="4D3B603D"/>
    <w:rsid w:val="4FBD71AE"/>
    <w:rsid w:val="508016F9"/>
    <w:rsid w:val="5391658D"/>
    <w:rsid w:val="57754D38"/>
    <w:rsid w:val="5C9A2B07"/>
    <w:rsid w:val="6253470D"/>
    <w:rsid w:val="654F15A3"/>
    <w:rsid w:val="6D34281F"/>
    <w:rsid w:val="6E3524BF"/>
    <w:rsid w:val="74EA31AC"/>
    <w:rsid w:val="75857EAD"/>
    <w:rsid w:val="7C255EA7"/>
    <w:rsid w:val="7CA33ACC"/>
    <w:rsid w:val="7FF0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621F62"/>
  <w15:docId w15:val="{971CDA6C-890D-4943-B99F-571467289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semiHidden="1" w:uiPriority="0"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w:eastAsia="Batang" w:hAnsi="Times" w:cs="Times New Roman"/>
    </w:rPr>
  </w:style>
  <w:style w:type="paragraph" w:styleId="1">
    <w:name w:val="heading 1"/>
    <w:basedOn w:val="a"/>
    <w:next w:val="a"/>
    <w:link w:val="10"/>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qFormat/>
    <w:rsid w:val="007422C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pPr>
      <w:keepNext/>
      <w:keepLines/>
      <w:spacing w:before="4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0"/>
    <w:qFormat/>
    <w:rsid w:val="00A2531A"/>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157F10"/>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annotation text"/>
    <w:basedOn w:val="a"/>
    <w:link w:val="a4"/>
    <w:uiPriority w:val="99"/>
    <w:unhideWhenUsed/>
    <w:qFormat/>
  </w:style>
  <w:style w:type="paragraph" w:styleId="a5">
    <w:name w:val="Body Text"/>
    <w:basedOn w:val="a"/>
    <w:link w:val="a6"/>
    <w:uiPriority w:val="99"/>
    <w:semiHidden/>
    <w:unhideWhenUsed/>
    <w:qFormat/>
    <w:pPr>
      <w:spacing w:after="120"/>
    </w:pPr>
  </w:style>
  <w:style w:type="paragraph" w:styleId="21">
    <w:name w:val="List 2"/>
    <w:basedOn w:val="a"/>
    <w:uiPriority w:val="99"/>
    <w:semiHidden/>
    <w:unhideWhenUsed/>
    <w:qFormat/>
    <w:pPr>
      <w:ind w:leftChars="200" w:left="100" w:hangingChars="200" w:hanging="200"/>
      <w:contextualSpacing/>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uiPriority w:val="99"/>
    <w:semiHidden/>
    <w:unhideWhenUsed/>
    <w:qFormat/>
    <w:pPr>
      <w:ind w:left="200" w:hangingChars="200" w:hanging="200"/>
      <w:contextualSpacing/>
    </w:pPr>
  </w:style>
  <w:style w:type="paragraph" w:styleId="ae">
    <w:name w:val="table of figures"/>
    <w:basedOn w:val="a5"/>
    <w:next w:val="a"/>
    <w:uiPriority w:val="99"/>
    <w:unhideWhenUsed/>
    <w:qFormat/>
    <w:pPr>
      <w:overflowPunct w:val="0"/>
      <w:autoSpaceDE w:val="0"/>
      <w:autoSpaceDN w:val="0"/>
      <w:adjustRightInd w:val="0"/>
      <w:spacing w:before="100" w:beforeAutospacing="1" w:line="256" w:lineRule="auto"/>
      <w:ind w:left="1701" w:hanging="1701"/>
      <w:textAlignment w:val="baseline"/>
    </w:pPr>
    <w:rPr>
      <w:rFonts w:ascii="Arial" w:eastAsia="等线" w:hAnsi="Arial"/>
      <w:b/>
      <w:sz w:val="24"/>
      <w:szCs w:val="24"/>
    </w:rPr>
  </w:style>
  <w:style w:type="paragraph" w:styleId="41">
    <w:name w:val="List 4"/>
    <w:basedOn w:val="a"/>
    <w:uiPriority w:val="99"/>
    <w:semiHidden/>
    <w:unhideWhenUsed/>
    <w:qFormat/>
    <w:pPr>
      <w:ind w:leftChars="600" w:left="100" w:hangingChars="200" w:hanging="200"/>
      <w:contextualSpacing/>
    </w:pPr>
  </w:style>
  <w:style w:type="paragraph" w:styleId="af">
    <w:name w:val="Normal (Web)"/>
    <w:basedOn w:val="a"/>
    <w:uiPriority w:val="99"/>
    <w:semiHidden/>
    <w:unhideWhenUsed/>
    <w:qFormat/>
    <w:pPr>
      <w:spacing w:before="100" w:beforeAutospacing="1" w:after="100" w:afterAutospacing="1"/>
    </w:pPr>
    <w:rPr>
      <w:rFonts w:ascii="宋体" w:eastAsia="宋体" w:hAnsi="宋体" w:cs="宋体"/>
      <w:sz w:val="24"/>
      <w:szCs w:val="24"/>
    </w:rPr>
  </w:style>
  <w:style w:type="paragraph" w:styleId="af0">
    <w:name w:val="annotation subject"/>
    <w:basedOn w:val="a3"/>
    <w:next w:val="a3"/>
    <w:link w:val="af1"/>
    <w:uiPriority w:val="99"/>
    <w:semiHidden/>
    <w:unhideWhenUsed/>
    <w:qFormat/>
    <w:rPr>
      <w:b/>
      <w:bCs/>
    </w:rPr>
  </w:style>
  <w:style w:type="table" w:styleId="af2">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iPriority w:val="99"/>
    <w:unhideWhenUsed/>
    <w:qFormat/>
    <w:rPr>
      <w:color w:val="0000FF"/>
      <w:u w:val="single"/>
    </w:rPr>
  </w:style>
  <w:style w:type="character" w:styleId="af4">
    <w:name w:val="annotation reference"/>
    <w:basedOn w:val="a0"/>
    <w:unhideWhenUsed/>
    <w:qFormat/>
    <w:rPr>
      <w:sz w:val="21"/>
      <w:szCs w:val="21"/>
    </w:rPr>
  </w:style>
  <w:style w:type="paragraph" w:styleId="af5">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6"/>
    <w:uiPriority w:val="34"/>
    <w:qFormat/>
    <w:pPr>
      <w:ind w:left="720"/>
      <w:contextualSpacing/>
    </w:pPr>
  </w:style>
  <w:style w:type="character" w:customStyle="1" w:styleId="30">
    <w:name w:val="标题 3 字符"/>
    <w:basedOn w:val="a0"/>
    <w:link w:val="3"/>
    <w:qFormat/>
    <w:rPr>
      <w:rFonts w:asciiTheme="majorHAnsi" w:eastAsiaTheme="majorEastAsia" w:hAnsiTheme="majorHAnsi" w:cstheme="majorBidi"/>
      <w:color w:val="1F3864" w:themeColor="accent1" w:themeShade="80"/>
      <w:sz w:val="24"/>
      <w:szCs w:val="24"/>
    </w:rPr>
  </w:style>
  <w:style w:type="character" w:customStyle="1" w:styleId="af6">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5"/>
    <w:uiPriority w:val="34"/>
    <w:qFormat/>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4">
    <w:name w:val="批注文字 字符"/>
    <w:basedOn w:val="a0"/>
    <w:link w:val="a3"/>
    <w:uiPriority w:val="99"/>
    <w:qFormat/>
  </w:style>
  <w:style w:type="character" w:customStyle="1" w:styleId="af1">
    <w:name w:val="批注主题 字符"/>
    <w:basedOn w:val="a4"/>
    <w:link w:val="af0"/>
    <w:uiPriority w:val="99"/>
    <w:semiHidden/>
    <w:qFormat/>
    <w:rPr>
      <w:b/>
      <w:bCs/>
    </w:rPr>
  </w:style>
  <w:style w:type="character" w:customStyle="1" w:styleId="a8">
    <w:name w:val="批注框文本 字符"/>
    <w:basedOn w:val="a0"/>
    <w:link w:val="a7"/>
    <w:uiPriority w:val="99"/>
    <w:semiHidden/>
    <w:qFormat/>
    <w:rPr>
      <w:sz w:val="18"/>
      <w:szCs w:val="18"/>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paragraph" w:customStyle="1" w:styleId="Agreement">
    <w:name w:val="Agreement"/>
    <w:basedOn w:val="a"/>
    <w:next w:val="Doc-text2"/>
    <w:qFormat/>
    <w:pPr>
      <w:tabs>
        <w:tab w:val="left" w:pos="612"/>
        <w:tab w:val="left" w:pos="1619"/>
      </w:tabs>
      <w:spacing w:before="60"/>
    </w:pPr>
    <w:rPr>
      <w:rFonts w:ascii="Arial" w:eastAsia="MS Mincho" w:hAnsi="Arial"/>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lang w:val="en-GB" w:eastAsia="ja-JP"/>
    </w:rPr>
  </w:style>
  <w:style w:type="character" w:customStyle="1" w:styleId="THChar">
    <w:name w:val="TH Char"/>
    <w:link w:val="TH"/>
    <w:qFormat/>
    <w:rPr>
      <w:rFonts w:ascii="Arial" w:eastAsia="Times New Roman" w:hAnsi="Arial" w:cs="Times New Roman"/>
      <w:b/>
      <w:kern w:val="0"/>
      <w:sz w:val="20"/>
      <w:szCs w:val="20"/>
      <w:lang w:val="en-GB" w:eastAsia="ja-JP"/>
    </w:rPr>
  </w:style>
  <w:style w:type="character" w:customStyle="1" w:styleId="tran">
    <w:name w:val="tran"/>
    <w:basedOn w:val="a0"/>
    <w:qFormat/>
  </w:style>
  <w:style w:type="character" w:customStyle="1" w:styleId="apple-converted-space">
    <w:name w:val="apple-converted-space"/>
    <w:basedOn w:val="a0"/>
    <w:qFormat/>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22">
    <w:name w:val="列表段落2"/>
    <w:basedOn w:val="a"/>
    <w:qFormat/>
    <w:pPr>
      <w:spacing w:before="100" w:beforeAutospacing="1" w:after="100" w:afterAutospacing="1"/>
      <w:ind w:leftChars="400" w:left="840"/>
    </w:pPr>
  </w:style>
  <w:style w:type="paragraph" w:customStyle="1" w:styleId="BoldComments">
    <w:name w:val="Bold Comments"/>
    <w:basedOn w:val="a"/>
    <w:qFormat/>
    <w:pPr>
      <w:spacing w:before="240" w:after="60"/>
      <w:outlineLvl w:val="8"/>
    </w:pPr>
    <w:rPr>
      <w:rFonts w:ascii="Arial" w:eastAsia="MS Mincho" w:hAnsi="Arial"/>
      <w:b/>
      <w:sz w:val="24"/>
      <w:szCs w:val="24"/>
    </w:rPr>
  </w:style>
  <w:style w:type="paragraph" w:customStyle="1" w:styleId="32">
    <w:name w:val="列表段落3"/>
    <w:basedOn w:val="a"/>
    <w:qFormat/>
    <w:pPr>
      <w:spacing w:before="40" w:after="100" w:afterAutospacing="1"/>
      <w:ind w:left="720"/>
      <w:contextualSpacing/>
    </w:pPr>
    <w:rPr>
      <w:rFonts w:ascii="Arial" w:eastAsia="MS Mincho" w:hAnsi="Arial"/>
      <w:sz w:val="24"/>
      <w:szCs w:val="24"/>
    </w:rPr>
  </w:style>
  <w:style w:type="paragraph" w:customStyle="1" w:styleId="12">
    <w:name w:val="正文1"/>
    <w:qFormat/>
    <w:pPr>
      <w:jc w:val="both"/>
    </w:pPr>
    <w:rPr>
      <w:rFonts w:ascii="Times New Roman" w:hAnsi="Times New Roman" w:cs="Times New Roman"/>
      <w:kern w:val="2"/>
      <w:sz w:val="21"/>
      <w:szCs w:val="21"/>
    </w:rPr>
  </w:style>
  <w:style w:type="paragraph" w:customStyle="1" w:styleId="42">
    <w:name w:val="列表段落4"/>
    <w:basedOn w:val="a"/>
    <w:qFormat/>
    <w:pPr>
      <w:overflowPunct w:val="0"/>
      <w:autoSpaceDE w:val="0"/>
      <w:autoSpaceDN w:val="0"/>
      <w:adjustRightInd w:val="0"/>
      <w:spacing w:before="100" w:beforeAutospacing="1" w:after="180"/>
      <w:ind w:left="720"/>
      <w:contextualSpacing/>
      <w:jc w:val="both"/>
      <w:textAlignment w:val="baseline"/>
    </w:pPr>
    <w:rPr>
      <w:rFonts w:ascii="Times New Roman" w:eastAsia="宋体" w:hAnsi="Times New Roman"/>
      <w:sz w:val="24"/>
      <w:szCs w:val="24"/>
    </w:rPr>
  </w:style>
  <w:style w:type="character" w:customStyle="1" w:styleId="16">
    <w:name w:val="16"/>
    <w:basedOn w:val="a0"/>
    <w:qFormat/>
    <w:rPr>
      <w:rFonts w:ascii="Times New Roman" w:hAnsi="Times New Roman" w:cs="Times New Roman" w:hint="default"/>
      <w:color w:val="0000FF"/>
      <w:u w:val="single"/>
    </w:rPr>
  </w:style>
  <w:style w:type="character" w:customStyle="1" w:styleId="a6">
    <w:name w:val="正文文本 字符"/>
    <w:basedOn w:val="a0"/>
    <w:link w:val="a5"/>
    <w:uiPriority w:val="99"/>
    <w:semiHidden/>
    <w:qFormat/>
    <w:rPr>
      <w:rFonts w:ascii="Times" w:eastAsia="Batang" w:hAnsi="Times" w:cs="Times New Roman"/>
      <w:kern w:val="0"/>
      <w:sz w:val="20"/>
      <w:szCs w:val="20"/>
    </w:rPr>
  </w:style>
  <w:style w:type="character" w:customStyle="1" w:styleId="13">
    <w:name w:val="批注文字 字符1"/>
    <w:uiPriority w:val="99"/>
    <w:qFormat/>
    <w:rPr>
      <w:rFonts w:eastAsia="Times New Roman"/>
      <w:szCs w:val="24"/>
      <w:lang w:eastAsia="en-US"/>
    </w:rPr>
  </w:style>
  <w:style w:type="paragraph" w:customStyle="1" w:styleId="proposal">
    <w:name w:val="proposal"/>
    <w:basedOn w:val="a5"/>
    <w:next w:val="a"/>
    <w:link w:val="proposalChar"/>
    <w:qFormat/>
    <w:pPr>
      <w:numPr>
        <w:numId w:val="1"/>
      </w:numPr>
      <w:spacing w:beforeLines="50" w:before="50" w:afterLines="50" w:after="50"/>
      <w:jc w:val="both"/>
    </w:pPr>
    <w:rPr>
      <w:rFonts w:ascii="Times New Roman" w:eastAsia="宋体" w:hAnsi="Times New Roman"/>
      <w:b/>
    </w:rPr>
  </w:style>
  <w:style w:type="character" w:customStyle="1" w:styleId="proposalChar">
    <w:name w:val="proposal Char"/>
    <w:link w:val="proposal"/>
    <w:qFormat/>
    <w:rPr>
      <w:rFonts w:ascii="Times New Roman" w:hAnsi="Times New Roman" w:cs="Times New Roman"/>
      <w:b/>
    </w:rPr>
  </w:style>
  <w:style w:type="paragraph" w:customStyle="1" w:styleId="B1">
    <w:name w:val="B1"/>
    <w:basedOn w:val="ad"/>
    <w:link w:val="B1Char1"/>
    <w:qFormat/>
    <w:pPr>
      <w:overflowPunct w:val="0"/>
      <w:autoSpaceDE w:val="0"/>
      <w:autoSpaceDN w:val="0"/>
      <w:adjustRightInd w:val="0"/>
      <w:spacing w:before="100" w:beforeAutospacing="1" w:after="180" w:line="256" w:lineRule="auto"/>
      <w:ind w:left="568" w:firstLineChars="0" w:hanging="284"/>
      <w:contextualSpacing w:val="0"/>
      <w:textAlignment w:val="baseline"/>
    </w:pPr>
    <w:rPr>
      <w:rFonts w:ascii="Times New Roman" w:eastAsia="宋体" w:hAnsi="Times New Roman"/>
      <w:sz w:val="24"/>
      <w:szCs w:val="24"/>
    </w:rPr>
  </w:style>
  <w:style w:type="paragraph" w:customStyle="1" w:styleId="B2">
    <w:name w:val="B2"/>
    <w:basedOn w:val="21"/>
    <w:link w:val="B2Char"/>
    <w:qFormat/>
    <w:pPr>
      <w:overflowPunct w:val="0"/>
      <w:autoSpaceDE w:val="0"/>
      <w:autoSpaceDN w:val="0"/>
      <w:adjustRightInd w:val="0"/>
      <w:spacing w:before="100" w:beforeAutospacing="1" w:after="180" w:line="256" w:lineRule="auto"/>
      <w:ind w:leftChars="0" w:left="851" w:firstLineChars="0" w:hanging="284"/>
      <w:contextualSpacing w:val="0"/>
      <w:textAlignment w:val="baseline"/>
    </w:pPr>
    <w:rPr>
      <w:rFonts w:ascii="Times New Roman" w:eastAsia="宋体" w:hAnsi="Times New Roman"/>
      <w:sz w:val="24"/>
      <w:szCs w:val="24"/>
    </w:rPr>
  </w:style>
  <w:style w:type="paragraph" w:customStyle="1" w:styleId="Proposal0">
    <w:name w:val="Proposal"/>
    <w:basedOn w:val="a5"/>
    <w:qFormat/>
    <w:pPr>
      <w:overflowPunct w:val="0"/>
      <w:autoSpaceDE w:val="0"/>
      <w:autoSpaceDN w:val="0"/>
      <w:adjustRightInd w:val="0"/>
      <w:spacing w:before="100" w:beforeAutospacing="1"/>
      <w:ind w:left="1304" w:hanging="1304"/>
      <w:jc w:val="both"/>
      <w:textAlignment w:val="baseline"/>
    </w:pPr>
    <w:rPr>
      <w:rFonts w:ascii="Arial" w:eastAsia="Times New Roman" w:hAnsi="Arial"/>
      <w:b/>
      <w:bCs/>
      <w:sz w:val="24"/>
      <w:szCs w:val="24"/>
    </w:rPr>
  </w:style>
  <w:style w:type="paragraph" w:customStyle="1" w:styleId="EditorsNote">
    <w:name w:val="Editor's Note"/>
    <w:basedOn w:val="a"/>
    <w:qFormat/>
    <w:pPr>
      <w:keepLines/>
      <w:widowControl w:val="0"/>
      <w:overflowPunct w:val="0"/>
      <w:autoSpaceDE w:val="0"/>
      <w:autoSpaceDN w:val="0"/>
      <w:adjustRightInd w:val="0"/>
      <w:spacing w:before="100" w:beforeAutospacing="1" w:after="180" w:line="256" w:lineRule="auto"/>
      <w:ind w:left="1135" w:hanging="851"/>
      <w:textAlignment w:val="baseline"/>
    </w:pPr>
    <w:rPr>
      <w:rFonts w:ascii="Times New Roman" w:eastAsia="宋体" w:hAnsi="Times New Roman"/>
      <w:color w:val="FF0000"/>
      <w:sz w:val="24"/>
      <w:szCs w:val="24"/>
    </w:rPr>
  </w:style>
  <w:style w:type="paragraph" w:customStyle="1" w:styleId="NO">
    <w:name w:val="NO"/>
    <w:basedOn w:val="a"/>
    <w:link w:val="NOChar"/>
    <w:qFormat/>
    <w:pPr>
      <w:keepLines/>
      <w:overflowPunct w:val="0"/>
      <w:autoSpaceDE w:val="0"/>
      <w:autoSpaceDN w:val="0"/>
      <w:adjustRightInd w:val="0"/>
      <w:spacing w:after="180" w:line="259" w:lineRule="auto"/>
      <w:ind w:left="1135" w:hanging="851"/>
      <w:textAlignment w:val="baseline"/>
    </w:pPr>
    <w:rPr>
      <w:rFonts w:ascii="Times New Roman" w:eastAsia="Times New Roman" w:hAnsi="Times New Roman"/>
      <w:lang w:val="en-GB" w:eastAsia="ja-JP"/>
    </w:rPr>
  </w:style>
  <w:style w:type="character" w:customStyle="1" w:styleId="NOChar">
    <w:name w:val="NO Char"/>
    <w:link w:val="NO"/>
    <w:qFormat/>
    <w:rPr>
      <w:rFonts w:ascii="Times New Roman" w:eastAsia="Times New Roman" w:hAnsi="Times New Roman" w:cs="Times New Roman"/>
      <w:lang w:val="en-GB" w:eastAsia="ja-JP"/>
    </w:rPr>
  </w:style>
  <w:style w:type="character" w:customStyle="1" w:styleId="B1Char1">
    <w:name w:val="B1 Char1"/>
    <w:link w:val="B1"/>
    <w:qFormat/>
    <w:rPr>
      <w:rFonts w:ascii="Times New Roman" w:hAnsi="Times New Roman" w:cs="Times New Roman"/>
      <w:sz w:val="24"/>
      <w:szCs w:val="24"/>
    </w:rPr>
  </w:style>
  <w:style w:type="character" w:customStyle="1" w:styleId="B2Char">
    <w:name w:val="B2 Char"/>
    <w:link w:val="B2"/>
    <w:qFormat/>
    <w:rPr>
      <w:rFonts w:ascii="Times New Roman" w:hAnsi="Times New Roman" w:cs="Times New Roman"/>
      <w:sz w:val="24"/>
      <w:szCs w:val="24"/>
    </w:rPr>
  </w:style>
  <w:style w:type="paragraph" w:customStyle="1" w:styleId="B3">
    <w:name w:val="B3"/>
    <w:basedOn w:val="31"/>
    <w:link w:val="B3Char2"/>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lang w:val="en-GB" w:eastAsia="ja-JP"/>
    </w:rPr>
  </w:style>
  <w:style w:type="character" w:customStyle="1" w:styleId="B3Char2">
    <w:name w:val="B3 Char2"/>
    <w:link w:val="B3"/>
    <w:qFormat/>
    <w:rPr>
      <w:rFonts w:ascii="Times New Roman" w:eastAsia="Times New Roman" w:hAnsi="Times New Roman" w:cs="Times New Roman"/>
      <w:lang w:val="en-GB" w:eastAsia="ja-JP"/>
    </w:rPr>
  </w:style>
  <w:style w:type="paragraph" w:customStyle="1" w:styleId="B4">
    <w:name w:val="B4"/>
    <w:basedOn w:val="41"/>
    <w:qFormat/>
    <w:pPr>
      <w:overflowPunct w:val="0"/>
      <w:autoSpaceDE w:val="0"/>
      <w:autoSpaceDN w:val="0"/>
      <w:adjustRightInd w:val="0"/>
      <w:spacing w:before="100" w:beforeAutospacing="1" w:after="180" w:line="256" w:lineRule="auto"/>
      <w:ind w:leftChars="0" w:left="1418" w:firstLineChars="0" w:hanging="284"/>
      <w:contextualSpacing w:val="0"/>
      <w:textAlignment w:val="baseline"/>
    </w:pPr>
    <w:rPr>
      <w:rFonts w:ascii="Times New Roman" w:eastAsia="宋体" w:hAnsi="Times New Roman"/>
      <w:sz w:val="24"/>
      <w:szCs w:val="24"/>
    </w:rPr>
  </w:style>
  <w:style w:type="paragraph" w:customStyle="1" w:styleId="23">
    <w:name w:val="正文2"/>
    <w:qFormat/>
    <w:pPr>
      <w:jc w:val="both"/>
    </w:pPr>
    <w:rPr>
      <w:kern w:val="2"/>
      <w:sz w:val="21"/>
      <w:szCs w:val="21"/>
    </w:rPr>
  </w:style>
  <w:style w:type="paragraph" w:customStyle="1" w:styleId="24">
    <w:name w:val="修订2"/>
    <w:hidden/>
    <w:uiPriority w:val="99"/>
    <w:semiHidden/>
    <w:qFormat/>
    <w:rPr>
      <w:rFonts w:ascii="Times" w:eastAsia="Batang" w:hAnsi="Times" w:cs="Times New Roman"/>
    </w:rPr>
  </w:style>
  <w:style w:type="table" w:customStyle="1" w:styleId="14">
    <w:name w:val="网格型1"/>
    <w:basedOn w:val="a1"/>
    <w:uiPriority w:val="39"/>
    <w:qFormat/>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0"/>
    <w:qFormat/>
    <w:pPr>
      <w:numPr>
        <w:numId w:val="2"/>
      </w:numPr>
      <w:tabs>
        <w:tab w:val="left" w:pos="1701"/>
      </w:tabs>
      <w:ind w:left="1701" w:hanging="1701"/>
    </w:pPr>
    <w:rPr>
      <w:lang w:eastAsia="ja-JP"/>
    </w:rPr>
  </w:style>
  <w:style w:type="character" w:customStyle="1" w:styleId="15">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6A72"/>
    <w:rPr>
      <w:rFonts w:ascii="Times New Roman" w:eastAsia="Times New Roman" w:hAnsi="Times New Roman"/>
      <w:lang w:val="en-GB" w:eastAsia="en-GB"/>
    </w:rPr>
  </w:style>
  <w:style w:type="character" w:customStyle="1" w:styleId="20">
    <w:name w:val="标题 2 字符"/>
    <w:basedOn w:val="a0"/>
    <w:link w:val="2"/>
    <w:rsid w:val="007422C8"/>
    <w:rPr>
      <w:rFonts w:asciiTheme="majorHAnsi" w:eastAsiaTheme="majorEastAsia" w:hAnsiTheme="majorHAnsi" w:cstheme="majorBidi"/>
      <w:b/>
      <w:bCs/>
      <w:sz w:val="32"/>
      <w:szCs w:val="32"/>
    </w:rPr>
  </w:style>
  <w:style w:type="paragraph" w:styleId="af7">
    <w:name w:val="Revision"/>
    <w:hidden/>
    <w:uiPriority w:val="99"/>
    <w:semiHidden/>
    <w:rsid w:val="00E232B0"/>
    <w:rPr>
      <w:rFonts w:ascii="Times" w:eastAsia="Batang" w:hAnsi="Times" w:cs="Times New Roman"/>
    </w:rPr>
  </w:style>
  <w:style w:type="paragraph" w:styleId="af8">
    <w:name w:val="Quote"/>
    <w:basedOn w:val="a"/>
    <w:next w:val="a"/>
    <w:link w:val="af9"/>
    <w:uiPriority w:val="29"/>
    <w:qFormat/>
    <w:rsid w:val="00585B84"/>
    <w:pPr>
      <w:pBdr>
        <w:top w:val="none" w:sz="4" w:space="0" w:color="000000"/>
        <w:left w:val="none" w:sz="4" w:space="0" w:color="000000"/>
        <w:bottom w:val="none" w:sz="4" w:space="0" w:color="000000"/>
        <w:right w:val="none" w:sz="4" w:space="0" w:color="000000"/>
        <w:between w:val="none" w:sz="4" w:space="0" w:color="000000"/>
      </w:pBdr>
      <w:spacing w:after="120"/>
      <w:ind w:left="720" w:right="720"/>
      <w:jc w:val="both"/>
    </w:pPr>
    <w:rPr>
      <w:rFonts w:ascii="Arial" w:eastAsia="宋体" w:hAnsi="Arial"/>
      <w:i/>
      <w:szCs w:val="22"/>
      <w:lang w:val="en-GB"/>
    </w:rPr>
  </w:style>
  <w:style w:type="character" w:customStyle="1" w:styleId="af9">
    <w:name w:val="引用 字符"/>
    <w:basedOn w:val="a0"/>
    <w:link w:val="af8"/>
    <w:uiPriority w:val="29"/>
    <w:rsid w:val="00585B84"/>
    <w:rPr>
      <w:rFonts w:ascii="Arial" w:hAnsi="Arial" w:cs="Times New Roman"/>
      <w:i/>
      <w:szCs w:val="22"/>
      <w:lang w:val="en-GB"/>
    </w:rPr>
  </w:style>
  <w:style w:type="paragraph" w:customStyle="1" w:styleId="Doc-title">
    <w:name w:val="Doc-title"/>
    <w:basedOn w:val="a"/>
    <w:next w:val="Doc-text2"/>
    <w:rsid w:val="000130B1"/>
    <w:pPr>
      <w:spacing w:before="60" w:after="100" w:afterAutospacing="1"/>
      <w:ind w:left="1259" w:hanging="1259"/>
    </w:pPr>
    <w:rPr>
      <w:rFonts w:ascii="Arial" w:eastAsia="MS Mincho" w:hAnsi="Arial"/>
    </w:rPr>
  </w:style>
  <w:style w:type="character" w:customStyle="1" w:styleId="40">
    <w:name w:val="标题 4 字符"/>
    <w:basedOn w:val="a0"/>
    <w:link w:val="4"/>
    <w:rsid w:val="00A2531A"/>
    <w:rPr>
      <w:rFonts w:asciiTheme="majorHAnsi" w:eastAsiaTheme="majorEastAsia" w:hAnsiTheme="majorHAnsi" w:cstheme="majorBidi"/>
      <w:b/>
      <w:bCs/>
      <w:sz w:val="28"/>
      <w:szCs w:val="28"/>
    </w:rPr>
  </w:style>
  <w:style w:type="character" w:customStyle="1" w:styleId="150">
    <w:name w:val="15"/>
    <w:basedOn w:val="a0"/>
    <w:rsid w:val="00A2531A"/>
    <w:rPr>
      <w:rFonts w:ascii="Arial" w:hAnsi="Arial" w:cs="Arial" w:hint="default"/>
      <w:sz w:val="24"/>
      <w:szCs w:val="24"/>
    </w:rPr>
  </w:style>
  <w:style w:type="character" w:customStyle="1" w:styleId="50">
    <w:name w:val="标题 5 字符"/>
    <w:basedOn w:val="a0"/>
    <w:link w:val="5"/>
    <w:uiPriority w:val="9"/>
    <w:semiHidden/>
    <w:rsid w:val="00157F10"/>
    <w:rPr>
      <w:rFonts w:ascii="Times" w:eastAsia="Batang" w:hAnsi="Times" w:cs="Times New Roman"/>
      <w:b/>
      <w:bCs/>
      <w:sz w:val="28"/>
      <w:szCs w:val="28"/>
    </w:rPr>
  </w:style>
  <w:style w:type="paragraph" w:customStyle="1" w:styleId="Reference">
    <w:name w:val="Reference"/>
    <w:basedOn w:val="a5"/>
    <w:rsid w:val="00157F10"/>
    <w:pPr>
      <w:numPr>
        <w:numId w:val="12"/>
      </w:numPr>
      <w:overflowPunct w:val="0"/>
      <w:autoSpaceDE w:val="0"/>
      <w:autoSpaceDN w:val="0"/>
      <w:adjustRightInd w:val="0"/>
      <w:jc w:val="both"/>
      <w:textAlignment w:val="baseline"/>
    </w:pPr>
    <w:rPr>
      <w:rFonts w:ascii="Arial" w:eastAsia="Times New Roman" w:hAnsi="Arial"/>
      <w:lang w:val="en-GB" w:eastAsia="ja-JP"/>
    </w:rPr>
  </w:style>
  <w:style w:type="character" w:customStyle="1" w:styleId="B1Char">
    <w:name w:val="B1 Char"/>
    <w:rsid w:val="00463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3541">
      <w:bodyDiv w:val="1"/>
      <w:marLeft w:val="0"/>
      <w:marRight w:val="0"/>
      <w:marTop w:val="0"/>
      <w:marBottom w:val="0"/>
      <w:divBdr>
        <w:top w:val="none" w:sz="0" w:space="0" w:color="auto"/>
        <w:left w:val="none" w:sz="0" w:space="0" w:color="auto"/>
        <w:bottom w:val="none" w:sz="0" w:space="0" w:color="auto"/>
        <w:right w:val="none" w:sz="0" w:space="0" w:color="auto"/>
      </w:divBdr>
    </w:div>
    <w:div w:id="19626955">
      <w:bodyDiv w:val="1"/>
      <w:marLeft w:val="0"/>
      <w:marRight w:val="0"/>
      <w:marTop w:val="0"/>
      <w:marBottom w:val="0"/>
      <w:divBdr>
        <w:top w:val="none" w:sz="0" w:space="0" w:color="auto"/>
        <w:left w:val="none" w:sz="0" w:space="0" w:color="auto"/>
        <w:bottom w:val="none" w:sz="0" w:space="0" w:color="auto"/>
        <w:right w:val="none" w:sz="0" w:space="0" w:color="auto"/>
      </w:divBdr>
      <w:divsChild>
        <w:div w:id="1313800779">
          <w:marLeft w:val="0"/>
          <w:marRight w:val="0"/>
          <w:marTop w:val="0"/>
          <w:marBottom w:val="0"/>
          <w:divBdr>
            <w:top w:val="none" w:sz="0" w:space="0" w:color="auto"/>
            <w:left w:val="none" w:sz="0" w:space="0" w:color="auto"/>
            <w:bottom w:val="none" w:sz="0" w:space="0" w:color="auto"/>
            <w:right w:val="none" w:sz="0" w:space="0" w:color="auto"/>
          </w:divBdr>
          <w:divsChild>
            <w:div w:id="854998380">
              <w:marLeft w:val="0"/>
              <w:marRight w:val="0"/>
              <w:marTop w:val="100"/>
              <w:marBottom w:val="0"/>
              <w:divBdr>
                <w:top w:val="none" w:sz="0" w:space="0" w:color="auto"/>
                <w:left w:val="none" w:sz="0" w:space="0" w:color="auto"/>
                <w:bottom w:val="none" w:sz="0" w:space="0" w:color="auto"/>
                <w:right w:val="none" w:sz="0" w:space="0" w:color="auto"/>
              </w:divBdr>
              <w:divsChild>
                <w:div w:id="1006439686">
                  <w:marLeft w:val="0"/>
                  <w:marRight w:val="0"/>
                  <w:marTop w:val="0"/>
                  <w:marBottom w:val="0"/>
                  <w:divBdr>
                    <w:top w:val="none" w:sz="0" w:space="0" w:color="auto"/>
                    <w:left w:val="none" w:sz="0" w:space="0" w:color="auto"/>
                    <w:bottom w:val="none" w:sz="0" w:space="0" w:color="auto"/>
                    <w:right w:val="none" w:sz="0" w:space="0" w:color="auto"/>
                  </w:divBdr>
                </w:div>
              </w:divsChild>
            </w:div>
            <w:div w:id="1325889373">
              <w:marLeft w:val="0"/>
              <w:marRight w:val="0"/>
              <w:marTop w:val="0"/>
              <w:marBottom w:val="0"/>
              <w:divBdr>
                <w:top w:val="none" w:sz="0" w:space="0" w:color="auto"/>
                <w:left w:val="none" w:sz="0" w:space="0" w:color="auto"/>
                <w:bottom w:val="none" w:sz="0" w:space="0" w:color="auto"/>
                <w:right w:val="none" w:sz="0" w:space="0" w:color="auto"/>
              </w:divBdr>
              <w:divsChild>
                <w:div w:id="183772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68224">
          <w:marLeft w:val="0"/>
          <w:marRight w:val="0"/>
          <w:marTop w:val="0"/>
          <w:marBottom w:val="0"/>
          <w:divBdr>
            <w:top w:val="none" w:sz="0" w:space="0" w:color="auto"/>
            <w:left w:val="none" w:sz="0" w:space="0" w:color="auto"/>
            <w:bottom w:val="none" w:sz="0" w:space="0" w:color="auto"/>
            <w:right w:val="none" w:sz="0" w:space="0" w:color="auto"/>
          </w:divBdr>
          <w:divsChild>
            <w:div w:id="177232442">
              <w:marLeft w:val="0"/>
              <w:marRight w:val="0"/>
              <w:marTop w:val="0"/>
              <w:marBottom w:val="0"/>
              <w:divBdr>
                <w:top w:val="none" w:sz="0" w:space="0" w:color="auto"/>
                <w:left w:val="none" w:sz="0" w:space="0" w:color="auto"/>
                <w:bottom w:val="none" w:sz="0" w:space="0" w:color="auto"/>
                <w:right w:val="none" w:sz="0" w:space="0" w:color="auto"/>
              </w:divBdr>
              <w:divsChild>
                <w:div w:id="748623333">
                  <w:marLeft w:val="0"/>
                  <w:marRight w:val="0"/>
                  <w:marTop w:val="0"/>
                  <w:marBottom w:val="0"/>
                  <w:divBdr>
                    <w:top w:val="none" w:sz="0" w:space="0" w:color="auto"/>
                    <w:left w:val="none" w:sz="0" w:space="0" w:color="auto"/>
                    <w:bottom w:val="none" w:sz="0" w:space="0" w:color="auto"/>
                    <w:right w:val="none" w:sz="0" w:space="0" w:color="auto"/>
                  </w:divBdr>
                  <w:divsChild>
                    <w:div w:id="19203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049945">
      <w:bodyDiv w:val="1"/>
      <w:marLeft w:val="0"/>
      <w:marRight w:val="0"/>
      <w:marTop w:val="0"/>
      <w:marBottom w:val="0"/>
      <w:divBdr>
        <w:top w:val="none" w:sz="0" w:space="0" w:color="auto"/>
        <w:left w:val="none" w:sz="0" w:space="0" w:color="auto"/>
        <w:bottom w:val="none" w:sz="0" w:space="0" w:color="auto"/>
        <w:right w:val="none" w:sz="0" w:space="0" w:color="auto"/>
      </w:divBdr>
    </w:div>
    <w:div w:id="67121542">
      <w:bodyDiv w:val="1"/>
      <w:marLeft w:val="0"/>
      <w:marRight w:val="0"/>
      <w:marTop w:val="0"/>
      <w:marBottom w:val="0"/>
      <w:divBdr>
        <w:top w:val="none" w:sz="0" w:space="0" w:color="auto"/>
        <w:left w:val="none" w:sz="0" w:space="0" w:color="auto"/>
        <w:bottom w:val="none" w:sz="0" w:space="0" w:color="auto"/>
        <w:right w:val="none" w:sz="0" w:space="0" w:color="auto"/>
      </w:divBdr>
    </w:div>
    <w:div w:id="105734483">
      <w:bodyDiv w:val="1"/>
      <w:marLeft w:val="0"/>
      <w:marRight w:val="0"/>
      <w:marTop w:val="0"/>
      <w:marBottom w:val="0"/>
      <w:divBdr>
        <w:top w:val="none" w:sz="0" w:space="0" w:color="auto"/>
        <w:left w:val="none" w:sz="0" w:space="0" w:color="auto"/>
        <w:bottom w:val="none" w:sz="0" w:space="0" w:color="auto"/>
        <w:right w:val="none" w:sz="0" w:space="0" w:color="auto"/>
      </w:divBdr>
    </w:div>
    <w:div w:id="121383908">
      <w:bodyDiv w:val="1"/>
      <w:marLeft w:val="0"/>
      <w:marRight w:val="0"/>
      <w:marTop w:val="0"/>
      <w:marBottom w:val="0"/>
      <w:divBdr>
        <w:top w:val="none" w:sz="0" w:space="0" w:color="auto"/>
        <w:left w:val="none" w:sz="0" w:space="0" w:color="auto"/>
        <w:bottom w:val="none" w:sz="0" w:space="0" w:color="auto"/>
        <w:right w:val="none" w:sz="0" w:space="0" w:color="auto"/>
      </w:divBdr>
    </w:div>
    <w:div w:id="122576526">
      <w:bodyDiv w:val="1"/>
      <w:marLeft w:val="0"/>
      <w:marRight w:val="0"/>
      <w:marTop w:val="0"/>
      <w:marBottom w:val="0"/>
      <w:divBdr>
        <w:top w:val="none" w:sz="0" w:space="0" w:color="auto"/>
        <w:left w:val="none" w:sz="0" w:space="0" w:color="auto"/>
        <w:bottom w:val="none" w:sz="0" w:space="0" w:color="auto"/>
        <w:right w:val="none" w:sz="0" w:space="0" w:color="auto"/>
      </w:divBdr>
    </w:div>
    <w:div w:id="141309538">
      <w:bodyDiv w:val="1"/>
      <w:marLeft w:val="0"/>
      <w:marRight w:val="0"/>
      <w:marTop w:val="0"/>
      <w:marBottom w:val="0"/>
      <w:divBdr>
        <w:top w:val="none" w:sz="0" w:space="0" w:color="auto"/>
        <w:left w:val="none" w:sz="0" w:space="0" w:color="auto"/>
        <w:bottom w:val="none" w:sz="0" w:space="0" w:color="auto"/>
        <w:right w:val="none" w:sz="0" w:space="0" w:color="auto"/>
      </w:divBdr>
    </w:div>
    <w:div w:id="149714071">
      <w:bodyDiv w:val="1"/>
      <w:marLeft w:val="0"/>
      <w:marRight w:val="0"/>
      <w:marTop w:val="0"/>
      <w:marBottom w:val="0"/>
      <w:divBdr>
        <w:top w:val="none" w:sz="0" w:space="0" w:color="auto"/>
        <w:left w:val="none" w:sz="0" w:space="0" w:color="auto"/>
        <w:bottom w:val="none" w:sz="0" w:space="0" w:color="auto"/>
        <w:right w:val="none" w:sz="0" w:space="0" w:color="auto"/>
      </w:divBdr>
    </w:div>
    <w:div w:id="161630347">
      <w:bodyDiv w:val="1"/>
      <w:marLeft w:val="0"/>
      <w:marRight w:val="0"/>
      <w:marTop w:val="0"/>
      <w:marBottom w:val="0"/>
      <w:divBdr>
        <w:top w:val="none" w:sz="0" w:space="0" w:color="auto"/>
        <w:left w:val="none" w:sz="0" w:space="0" w:color="auto"/>
        <w:bottom w:val="none" w:sz="0" w:space="0" w:color="auto"/>
        <w:right w:val="none" w:sz="0" w:space="0" w:color="auto"/>
      </w:divBdr>
    </w:div>
    <w:div w:id="215437000">
      <w:bodyDiv w:val="1"/>
      <w:marLeft w:val="0"/>
      <w:marRight w:val="0"/>
      <w:marTop w:val="0"/>
      <w:marBottom w:val="0"/>
      <w:divBdr>
        <w:top w:val="none" w:sz="0" w:space="0" w:color="auto"/>
        <w:left w:val="none" w:sz="0" w:space="0" w:color="auto"/>
        <w:bottom w:val="none" w:sz="0" w:space="0" w:color="auto"/>
        <w:right w:val="none" w:sz="0" w:space="0" w:color="auto"/>
      </w:divBdr>
    </w:div>
    <w:div w:id="217401812">
      <w:bodyDiv w:val="1"/>
      <w:marLeft w:val="0"/>
      <w:marRight w:val="0"/>
      <w:marTop w:val="0"/>
      <w:marBottom w:val="0"/>
      <w:divBdr>
        <w:top w:val="none" w:sz="0" w:space="0" w:color="auto"/>
        <w:left w:val="none" w:sz="0" w:space="0" w:color="auto"/>
        <w:bottom w:val="none" w:sz="0" w:space="0" w:color="auto"/>
        <w:right w:val="none" w:sz="0" w:space="0" w:color="auto"/>
      </w:divBdr>
    </w:div>
    <w:div w:id="252668974">
      <w:bodyDiv w:val="1"/>
      <w:marLeft w:val="0"/>
      <w:marRight w:val="0"/>
      <w:marTop w:val="0"/>
      <w:marBottom w:val="0"/>
      <w:divBdr>
        <w:top w:val="none" w:sz="0" w:space="0" w:color="auto"/>
        <w:left w:val="none" w:sz="0" w:space="0" w:color="auto"/>
        <w:bottom w:val="none" w:sz="0" w:space="0" w:color="auto"/>
        <w:right w:val="none" w:sz="0" w:space="0" w:color="auto"/>
      </w:divBdr>
    </w:div>
    <w:div w:id="256134066">
      <w:bodyDiv w:val="1"/>
      <w:marLeft w:val="0"/>
      <w:marRight w:val="0"/>
      <w:marTop w:val="0"/>
      <w:marBottom w:val="0"/>
      <w:divBdr>
        <w:top w:val="none" w:sz="0" w:space="0" w:color="auto"/>
        <w:left w:val="none" w:sz="0" w:space="0" w:color="auto"/>
        <w:bottom w:val="none" w:sz="0" w:space="0" w:color="auto"/>
        <w:right w:val="none" w:sz="0" w:space="0" w:color="auto"/>
      </w:divBdr>
    </w:div>
    <w:div w:id="272130860">
      <w:bodyDiv w:val="1"/>
      <w:marLeft w:val="0"/>
      <w:marRight w:val="0"/>
      <w:marTop w:val="0"/>
      <w:marBottom w:val="0"/>
      <w:divBdr>
        <w:top w:val="none" w:sz="0" w:space="0" w:color="auto"/>
        <w:left w:val="none" w:sz="0" w:space="0" w:color="auto"/>
        <w:bottom w:val="none" w:sz="0" w:space="0" w:color="auto"/>
        <w:right w:val="none" w:sz="0" w:space="0" w:color="auto"/>
      </w:divBdr>
    </w:div>
    <w:div w:id="278145473">
      <w:bodyDiv w:val="1"/>
      <w:marLeft w:val="0"/>
      <w:marRight w:val="0"/>
      <w:marTop w:val="0"/>
      <w:marBottom w:val="0"/>
      <w:divBdr>
        <w:top w:val="none" w:sz="0" w:space="0" w:color="auto"/>
        <w:left w:val="none" w:sz="0" w:space="0" w:color="auto"/>
        <w:bottom w:val="none" w:sz="0" w:space="0" w:color="auto"/>
        <w:right w:val="none" w:sz="0" w:space="0" w:color="auto"/>
      </w:divBdr>
    </w:div>
    <w:div w:id="293951568">
      <w:bodyDiv w:val="1"/>
      <w:marLeft w:val="0"/>
      <w:marRight w:val="0"/>
      <w:marTop w:val="0"/>
      <w:marBottom w:val="0"/>
      <w:divBdr>
        <w:top w:val="none" w:sz="0" w:space="0" w:color="auto"/>
        <w:left w:val="none" w:sz="0" w:space="0" w:color="auto"/>
        <w:bottom w:val="none" w:sz="0" w:space="0" w:color="auto"/>
        <w:right w:val="none" w:sz="0" w:space="0" w:color="auto"/>
      </w:divBdr>
    </w:div>
    <w:div w:id="347684593">
      <w:bodyDiv w:val="1"/>
      <w:marLeft w:val="0"/>
      <w:marRight w:val="0"/>
      <w:marTop w:val="0"/>
      <w:marBottom w:val="0"/>
      <w:divBdr>
        <w:top w:val="none" w:sz="0" w:space="0" w:color="auto"/>
        <w:left w:val="none" w:sz="0" w:space="0" w:color="auto"/>
        <w:bottom w:val="none" w:sz="0" w:space="0" w:color="auto"/>
        <w:right w:val="none" w:sz="0" w:space="0" w:color="auto"/>
      </w:divBdr>
    </w:div>
    <w:div w:id="367339907">
      <w:bodyDiv w:val="1"/>
      <w:marLeft w:val="0"/>
      <w:marRight w:val="0"/>
      <w:marTop w:val="0"/>
      <w:marBottom w:val="0"/>
      <w:divBdr>
        <w:top w:val="none" w:sz="0" w:space="0" w:color="auto"/>
        <w:left w:val="none" w:sz="0" w:space="0" w:color="auto"/>
        <w:bottom w:val="none" w:sz="0" w:space="0" w:color="auto"/>
        <w:right w:val="none" w:sz="0" w:space="0" w:color="auto"/>
      </w:divBdr>
    </w:div>
    <w:div w:id="371468337">
      <w:bodyDiv w:val="1"/>
      <w:marLeft w:val="0"/>
      <w:marRight w:val="0"/>
      <w:marTop w:val="0"/>
      <w:marBottom w:val="0"/>
      <w:divBdr>
        <w:top w:val="none" w:sz="0" w:space="0" w:color="auto"/>
        <w:left w:val="none" w:sz="0" w:space="0" w:color="auto"/>
        <w:bottom w:val="none" w:sz="0" w:space="0" w:color="auto"/>
        <w:right w:val="none" w:sz="0" w:space="0" w:color="auto"/>
      </w:divBdr>
    </w:div>
    <w:div w:id="391544217">
      <w:bodyDiv w:val="1"/>
      <w:marLeft w:val="0"/>
      <w:marRight w:val="0"/>
      <w:marTop w:val="0"/>
      <w:marBottom w:val="0"/>
      <w:divBdr>
        <w:top w:val="none" w:sz="0" w:space="0" w:color="auto"/>
        <w:left w:val="none" w:sz="0" w:space="0" w:color="auto"/>
        <w:bottom w:val="none" w:sz="0" w:space="0" w:color="auto"/>
        <w:right w:val="none" w:sz="0" w:space="0" w:color="auto"/>
      </w:divBdr>
    </w:div>
    <w:div w:id="400643116">
      <w:bodyDiv w:val="1"/>
      <w:marLeft w:val="0"/>
      <w:marRight w:val="0"/>
      <w:marTop w:val="0"/>
      <w:marBottom w:val="0"/>
      <w:divBdr>
        <w:top w:val="none" w:sz="0" w:space="0" w:color="auto"/>
        <w:left w:val="none" w:sz="0" w:space="0" w:color="auto"/>
        <w:bottom w:val="none" w:sz="0" w:space="0" w:color="auto"/>
        <w:right w:val="none" w:sz="0" w:space="0" w:color="auto"/>
      </w:divBdr>
    </w:div>
    <w:div w:id="442653391">
      <w:bodyDiv w:val="1"/>
      <w:marLeft w:val="0"/>
      <w:marRight w:val="0"/>
      <w:marTop w:val="0"/>
      <w:marBottom w:val="0"/>
      <w:divBdr>
        <w:top w:val="none" w:sz="0" w:space="0" w:color="auto"/>
        <w:left w:val="none" w:sz="0" w:space="0" w:color="auto"/>
        <w:bottom w:val="none" w:sz="0" w:space="0" w:color="auto"/>
        <w:right w:val="none" w:sz="0" w:space="0" w:color="auto"/>
      </w:divBdr>
    </w:div>
    <w:div w:id="471286503">
      <w:bodyDiv w:val="1"/>
      <w:marLeft w:val="0"/>
      <w:marRight w:val="0"/>
      <w:marTop w:val="0"/>
      <w:marBottom w:val="0"/>
      <w:divBdr>
        <w:top w:val="none" w:sz="0" w:space="0" w:color="auto"/>
        <w:left w:val="none" w:sz="0" w:space="0" w:color="auto"/>
        <w:bottom w:val="none" w:sz="0" w:space="0" w:color="auto"/>
        <w:right w:val="none" w:sz="0" w:space="0" w:color="auto"/>
      </w:divBdr>
    </w:div>
    <w:div w:id="475688702">
      <w:bodyDiv w:val="1"/>
      <w:marLeft w:val="0"/>
      <w:marRight w:val="0"/>
      <w:marTop w:val="0"/>
      <w:marBottom w:val="0"/>
      <w:divBdr>
        <w:top w:val="none" w:sz="0" w:space="0" w:color="auto"/>
        <w:left w:val="none" w:sz="0" w:space="0" w:color="auto"/>
        <w:bottom w:val="none" w:sz="0" w:space="0" w:color="auto"/>
        <w:right w:val="none" w:sz="0" w:space="0" w:color="auto"/>
      </w:divBdr>
      <w:divsChild>
        <w:div w:id="1059093350">
          <w:marLeft w:val="0"/>
          <w:marRight w:val="0"/>
          <w:marTop w:val="0"/>
          <w:marBottom w:val="0"/>
          <w:divBdr>
            <w:top w:val="none" w:sz="0" w:space="0" w:color="auto"/>
            <w:left w:val="none" w:sz="0" w:space="0" w:color="auto"/>
            <w:bottom w:val="none" w:sz="0" w:space="0" w:color="auto"/>
            <w:right w:val="none" w:sz="0" w:space="0" w:color="auto"/>
          </w:divBdr>
        </w:div>
      </w:divsChild>
    </w:div>
    <w:div w:id="483008156">
      <w:bodyDiv w:val="1"/>
      <w:marLeft w:val="0"/>
      <w:marRight w:val="0"/>
      <w:marTop w:val="0"/>
      <w:marBottom w:val="0"/>
      <w:divBdr>
        <w:top w:val="none" w:sz="0" w:space="0" w:color="auto"/>
        <w:left w:val="none" w:sz="0" w:space="0" w:color="auto"/>
        <w:bottom w:val="none" w:sz="0" w:space="0" w:color="auto"/>
        <w:right w:val="none" w:sz="0" w:space="0" w:color="auto"/>
      </w:divBdr>
    </w:div>
    <w:div w:id="511997301">
      <w:bodyDiv w:val="1"/>
      <w:marLeft w:val="0"/>
      <w:marRight w:val="0"/>
      <w:marTop w:val="0"/>
      <w:marBottom w:val="0"/>
      <w:divBdr>
        <w:top w:val="none" w:sz="0" w:space="0" w:color="auto"/>
        <w:left w:val="none" w:sz="0" w:space="0" w:color="auto"/>
        <w:bottom w:val="none" w:sz="0" w:space="0" w:color="auto"/>
        <w:right w:val="none" w:sz="0" w:space="0" w:color="auto"/>
      </w:divBdr>
    </w:div>
    <w:div w:id="523522944">
      <w:bodyDiv w:val="1"/>
      <w:marLeft w:val="0"/>
      <w:marRight w:val="0"/>
      <w:marTop w:val="0"/>
      <w:marBottom w:val="0"/>
      <w:divBdr>
        <w:top w:val="none" w:sz="0" w:space="0" w:color="auto"/>
        <w:left w:val="none" w:sz="0" w:space="0" w:color="auto"/>
        <w:bottom w:val="none" w:sz="0" w:space="0" w:color="auto"/>
        <w:right w:val="none" w:sz="0" w:space="0" w:color="auto"/>
      </w:divBdr>
    </w:div>
    <w:div w:id="571694485">
      <w:bodyDiv w:val="1"/>
      <w:marLeft w:val="0"/>
      <w:marRight w:val="0"/>
      <w:marTop w:val="0"/>
      <w:marBottom w:val="0"/>
      <w:divBdr>
        <w:top w:val="none" w:sz="0" w:space="0" w:color="auto"/>
        <w:left w:val="none" w:sz="0" w:space="0" w:color="auto"/>
        <w:bottom w:val="none" w:sz="0" w:space="0" w:color="auto"/>
        <w:right w:val="none" w:sz="0" w:space="0" w:color="auto"/>
      </w:divBdr>
    </w:div>
    <w:div w:id="600262158">
      <w:bodyDiv w:val="1"/>
      <w:marLeft w:val="0"/>
      <w:marRight w:val="0"/>
      <w:marTop w:val="0"/>
      <w:marBottom w:val="0"/>
      <w:divBdr>
        <w:top w:val="none" w:sz="0" w:space="0" w:color="auto"/>
        <w:left w:val="none" w:sz="0" w:space="0" w:color="auto"/>
        <w:bottom w:val="none" w:sz="0" w:space="0" w:color="auto"/>
        <w:right w:val="none" w:sz="0" w:space="0" w:color="auto"/>
      </w:divBdr>
    </w:div>
    <w:div w:id="605699378">
      <w:bodyDiv w:val="1"/>
      <w:marLeft w:val="0"/>
      <w:marRight w:val="0"/>
      <w:marTop w:val="0"/>
      <w:marBottom w:val="0"/>
      <w:divBdr>
        <w:top w:val="none" w:sz="0" w:space="0" w:color="auto"/>
        <w:left w:val="none" w:sz="0" w:space="0" w:color="auto"/>
        <w:bottom w:val="none" w:sz="0" w:space="0" w:color="auto"/>
        <w:right w:val="none" w:sz="0" w:space="0" w:color="auto"/>
      </w:divBdr>
    </w:div>
    <w:div w:id="631011504">
      <w:bodyDiv w:val="1"/>
      <w:marLeft w:val="0"/>
      <w:marRight w:val="0"/>
      <w:marTop w:val="0"/>
      <w:marBottom w:val="0"/>
      <w:divBdr>
        <w:top w:val="none" w:sz="0" w:space="0" w:color="auto"/>
        <w:left w:val="none" w:sz="0" w:space="0" w:color="auto"/>
        <w:bottom w:val="none" w:sz="0" w:space="0" w:color="auto"/>
        <w:right w:val="none" w:sz="0" w:space="0" w:color="auto"/>
      </w:divBdr>
    </w:div>
    <w:div w:id="642737439">
      <w:bodyDiv w:val="1"/>
      <w:marLeft w:val="0"/>
      <w:marRight w:val="0"/>
      <w:marTop w:val="0"/>
      <w:marBottom w:val="0"/>
      <w:divBdr>
        <w:top w:val="none" w:sz="0" w:space="0" w:color="auto"/>
        <w:left w:val="none" w:sz="0" w:space="0" w:color="auto"/>
        <w:bottom w:val="none" w:sz="0" w:space="0" w:color="auto"/>
        <w:right w:val="none" w:sz="0" w:space="0" w:color="auto"/>
      </w:divBdr>
      <w:divsChild>
        <w:div w:id="306864929">
          <w:marLeft w:val="0"/>
          <w:marRight w:val="0"/>
          <w:marTop w:val="0"/>
          <w:marBottom w:val="0"/>
          <w:divBdr>
            <w:top w:val="single" w:sz="2" w:space="0" w:color="E5E7EB"/>
            <w:left w:val="single" w:sz="2" w:space="0" w:color="E5E7EB"/>
            <w:bottom w:val="single" w:sz="2" w:space="0" w:color="E5E7EB"/>
            <w:right w:val="single" w:sz="2" w:space="0" w:color="E5E7EB"/>
          </w:divBdr>
          <w:divsChild>
            <w:div w:id="472795065">
              <w:marLeft w:val="0"/>
              <w:marRight w:val="0"/>
              <w:marTop w:val="0"/>
              <w:marBottom w:val="0"/>
              <w:divBdr>
                <w:top w:val="single" w:sz="2" w:space="0" w:color="E5E7EB"/>
                <w:left w:val="single" w:sz="2" w:space="0" w:color="E5E7EB"/>
                <w:bottom w:val="single" w:sz="2" w:space="0" w:color="E5E7EB"/>
                <w:right w:val="single" w:sz="2" w:space="0" w:color="E5E7EB"/>
              </w:divBdr>
              <w:divsChild>
                <w:div w:id="1774205219">
                  <w:marLeft w:val="0"/>
                  <w:marRight w:val="0"/>
                  <w:marTop w:val="0"/>
                  <w:marBottom w:val="0"/>
                  <w:divBdr>
                    <w:top w:val="single" w:sz="2" w:space="0" w:color="E5E7EB"/>
                    <w:left w:val="single" w:sz="2" w:space="0" w:color="E5E7EB"/>
                    <w:bottom w:val="single" w:sz="2" w:space="31" w:color="E5E7EB"/>
                    <w:right w:val="single" w:sz="2" w:space="0" w:color="E5E7EB"/>
                  </w:divBdr>
                  <w:divsChild>
                    <w:div w:id="953945592">
                      <w:marLeft w:val="0"/>
                      <w:marRight w:val="0"/>
                      <w:marTop w:val="0"/>
                      <w:marBottom w:val="0"/>
                      <w:divBdr>
                        <w:top w:val="single" w:sz="2" w:space="0" w:color="E5E7EB"/>
                        <w:left w:val="single" w:sz="2" w:space="0" w:color="E5E7EB"/>
                        <w:bottom w:val="single" w:sz="2" w:space="0" w:color="E5E7EB"/>
                        <w:right w:val="single" w:sz="2" w:space="0" w:color="E5E7EB"/>
                      </w:divBdr>
                      <w:divsChild>
                        <w:div w:id="8483022">
                          <w:marLeft w:val="0"/>
                          <w:marRight w:val="0"/>
                          <w:marTop w:val="0"/>
                          <w:marBottom w:val="0"/>
                          <w:divBdr>
                            <w:top w:val="single" w:sz="2" w:space="0" w:color="E5E7EB"/>
                            <w:left w:val="single" w:sz="2" w:space="0" w:color="E5E7EB"/>
                            <w:bottom w:val="single" w:sz="2" w:space="0" w:color="E5E7EB"/>
                            <w:right w:val="single" w:sz="2" w:space="0" w:color="E5E7EB"/>
                          </w:divBdr>
                          <w:divsChild>
                            <w:div w:id="145321408">
                              <w:marLeft w:val="0"/>
                              <w:marRight w:val="0"/>
                              <w:marTop w:val="0"/>
                              <w:marBottom w:val="0"/>
                              <w:divBdr>
                                <w:top w:val="single" w:sz="2" w:space="0" w:color="E5E7EB"/>
                                <w:left w:val="single" w:sz="2" w:space="0" w:color="E5E7EB"/>
                                <w:bottom w:val="single" w:sz="2" w:space="0" w:color="E5E7EB"/>
                                <w:right w:val="single" w:sz="2" w:space="0" w:color="E5E7EB"/>
                              </w:divBdr>
                              <w:divsChild>
                                <w:div w:id="1681614385">
                                  <w:marLeft w:val="0"/>
                                  <w:marRight w:val="0"/>
                                  <w:marTop w:val="0"/>
                                  <w:marBottom w:val="0"/>
                                  <w:divBdr>
                                    <w:top w:val="single" w:sz="2" w:space="0" w:color="E5E7EB"/>
                                    <w:left w:val="single" w:sz="2" w:space="0" w:color="E5E7EB"/>
                                    <w:bottom w:val="single" w:sz="2" w:space="0" w:color="E5E7EB"/>
                                    <w:right w:val="single" w:sz="2" w:space="0" w:color="E5E7EB"/>
                                  </w:divBdr>
                                  <w:divsChild>
                                    <w:div w:id="663166073">
                                      <w:marLeft w:val="0"/>
                                      <w:marRight w:val="0"/>
                                      <w:marTop w:val="0"/>
                                      <w:marBottom w:val="0"/>
                                      <w:divBdr>
                                        <w:top w:val="single" w:sz="2" w:space="0" w:color="E5E7EB"/>
                                        <w:left w:val="single" w:sz="2" w:space="0" w:color="E5E7EB"/>
                                        <w:bottom w:val="single" w:sz="2" w:space="0" w:color="E5E7EB"/>
                                        <w:right w:val="single" w:sz="2" w:space="0" w:color="E5E7EB"/>
                                      </w:divBdr>
                                      <w:divsChild>
                                        <w:div w:id="1600286462">
                                          <w:marLeft w:val="0"/>
                                          <w:marRight w:val="0"/>
                                          <w:marTop w:val="0"/>
                                          <w:marBottom w:val="0"/>
                                          <w:divBdr>
                                            <w:top w:val="single" w:sz="2" w:space="0" w:color="E5E7EB"/>
                                            <w:left w:val="single" w:sz="2" w:space="0" w:color="E5E7EB"/>
                                            <w:bottom w:val="single" w:sz="2" w:space="0" w:color="E5E7EB"/>
                                            <w:right w:val="single" w:sz="2" w:space="0" w:color="E5E7EB"/>
                                          </w:divBdr>
                                          <w:divsChild>
                                            <w:div w:id="606885913">
                                              <w:marLeft w:val="0"/>
                                              <w:marRight w:val="0"/>
                                              <w:marTop w:val="0"/>
                                              <w:marBottom w:val="0"/>
                                              <w:divBdr>
                                                <w:top w:val="single" w:sz="2" w:space="0" w:color="E5E7EB"/>
                                                <w:left w:val="single" w:sz="2" w:space="0" w:color="E5E7EB"/>
                                                <w:bottom w:val="single" w:sz="2" w:space="0" w:color="E5E7EB"/>
                                                <w:right w:val="single" w:sz="2" w:space="0" w:color="E5E7EB"/>
                                              </w:divBdr>
                                              <w:divsChild>
                                                <w:div w:id="806045642">
                                                  <w:marLeft w:val="0"/>
                                                  <w:marRight w:val="0"/>
                                                  <w:marTop w:val="0"/>
                                                  <w:marBottom w:val="0"/>
                                                  <w:divBdr>
                                                    <w:top w:val="single" w:sz="2" w:space="0" w:color="E5E7EB"/>
                                                    <w:left w:val="single" w:sz="2" w:space="0" w:color="E5E7EB"/>
                                                    <w:bottom w:val="single" w:sz="2" w:space="0" w:color="E5E7EB"/>
                                                    <w:right w:val="single" w:sz="2" w:space="0" w:color="E5E7EB"/>
                                                  </w:divBdr>
                                                  <w:divsChild>
                                                    <w:div w:id="1779249964">
                                                      <w:marLeft w:val="0"/>
                                                      <w:marRight w:val="0"/>
                                                      <w:marTop w:val="0"/>
                                                      <w:marBottom w:val="0"/>
                                                      <w:divBdr>
                                                        <w:top w:val="single" w:sz="6" w:space="0" w:color="auto"/>
                                                        <w:left w:val="single" w:sz="6" w:space="0" w:color="auto"/>
                                                        <w:bottom w:val="single" w:sz="6" w:space="0" w:color="auto"/>
                                                        <w:right w:val="single" w:sz="6" w:space="0" w:color="auto"/>
                                                      </w:divBdr>
                                                      <w:divsChild>
                                                        <w:div w:id="15110266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 w:id="648292292">
      <w:bodyDiv w:val="1"/>
      <w:marLeft w:val="0"/>
      <w:marRight w:val="0"/>
      <w:marTop w:val="0"/>
      <w:marBottom w:val="0"/>
      <w:divBdr>
        <w:top w:val="none" w:sz="0" w:space="0" w:color="auto"/>
        <w:left w:val="none" w:sz="0" w:space="0" w:color="auto"/>
        <w:bottom w:val="none" w:sz="0" w:space="0" w:color="auto"/>
        <w:right w:val="none" w:sz="0" w:space="0" w:color="auto"/>
      </w:divBdr>
    </w:div>
    <w:div w:id="672025751">
      <w:bodyDiv w:val="1"/>
      <w:marLeft w:val="0"/>
      <w:marRight w:val="0"/>
      <w:marTop w:val="0"/>
      <w:marBottom w:val="0"/>
      <w:divBdr>
        <w:top w:val="none" w:sz="0" w:space="0" w:color="auto"/>
        <w:left w:val="none" w:sz="0" w:space="0" w:color="auto"/>
        <w:bottom w:val="none" w:sz="0" w:space="0" w:color="auto"/>
        <w:right w:val="none" w:sz="0" w:space="0" w:color="auto"/>
      </w:divBdr>
    </w:div>
    <w:div w:id="680401975">
      <w:bodyDiv w:val="1"/>
      <w:marLeft w:val="0"/>
      <w:marRight w:val="0"/>
      <w:marTop w:val="0"/>
      <w:marBottom w:val="0"/>
      <w:divBdr>
        <w:top w:val="none" w:sz="0" w:space="0" w:color="auto"/>
        <w:left w:val="none" w:sz="0" w:space="0" w:color="auto"/>
        <w:bottom w:val="none" w:sz="0" w:space="0" w:color="auto"/>
        <w:right w:val="none" w:sz="0" w:space="0" w:color="auto"/>
      </w:divBdr>
    </w:div>
    <w:div w:id="691422010">
      <w:bodyDiv w:val="1"/>
      <w:marLeft w:val="0"/>
      <w:marRight w:val="0"/>
      <w:marTop w:val="0"/>
      <w:marBottom w:val="0"/>
      <w:divBdr>
        <w:top w:val="none" w:sz="0" w:space="0" w:color="auto"/>
        <w:left w:val="none" w:sz="0" w:space="0" w:color="auto"/>
        <w:bottom w:val="none" w:sz="0" w:space="0" w:color="auto"/>
        <w:right w:val="none" w:sz="0" w:space="0" w:color="auto"/>
      </w:divBdr>
    </w:div>
    <w:div w:id="693460873">
      <w:bodyDiv w:val="1"/>
      <w:marLeft w:val="0"/>
      <w:marRight w:val="0"/>
      <w:marTop w:val="0"/>
      <w:marBottom w:val="0"/>
      <w:divBdr>
        <w:top w:val="none" w:sz="0" w:space="0" w:color="auto"/>
        <w:left w:val="none" w:sz="0" w:space="0" w:color="auto"/>
        <w:bottom w:val="none" w:sz="0" w:space="0" w:color="auto"/>
        <w:right w:val="none" w:sz="0" w:space="0" w:color="auto"/>
      </w:divBdr>
    </w:div>
    <w:div w:id="697395421">
      <w:bodyDiv w:val="1"/>
      <w:marLeft w:val="0"/>
      <w:marRight w:val="0"/>
      <w:marTop w:val="0"/>
      <w:marBottom w:val="0"/>
      <w:divBdr>
        <w:top w:val="none" w:sz="0" w:space="0" w:color="auto"/>
        <w:left w:val="none" w:sz="0" w:space="0" w:color="auto"/>
        <w:bottom w:val="none" w:sz="0" w:space="0" w:color="auto"/>
        <w:right w:val="none" w:sz="0" w:space="0" w:color="auto"/>
      </w:divBdr>
    </w:div>
    <w:div w:id="765812310">
      <w:bodyDiv w:val="1"/>
      <w:marLeft w:val="0"/>
      <w:marRight w:val="0"/>
      <w:marTop w:val="0"/>
      <w:marBottom w:val="0"/>
      <w:divBdr>
        <w:top w:val="none" w:sz="0" w:space="0" w:color="auto"/>
        <w:left w:val="none" w:sz="0" w:space="0" w:color="auto"/>
        <w:bottom w:val="none" w:sz="0" w:space="0" w:color="auto"/>
        <w:right w:val="none" w:sz="0" w:space="0" w:color="auto"/>
      </w:divBdr>
    </w:div>
    <w:div w:id="812480753">
      <w:bodyDiv w:val="1"/>
      <w:marLeft w:val="0"/>
      <w:marRight w:val="0"/>
      <w:marTop w:val="0"/>
      <w:marBottom w:val="0"/>
      <w:divBdr>
        <w:top w:val="none" w:sz="0" w:space="0" w:color="auto"/>
        <w:left w:val="none" w:sz="0" w:space="0" w:color="auto"/>
        <w:bottom w:val="none" w:sz="0" w:space="0" w:color="auto"/>
        <w:right w:val="none" w:sz="0" w:space="0" w:color="auto"/>
      </w:divBdr>
    </w:div>
    <w:div w:id="814219638">
      <w:bodyDiv w:val="1"/>
      <w:marLeft w:val="0"/>
      <w:marRight w:val="0"/>
      <w:marTop w:val="0"/>
      <w:marBottom w:val="0"/>
      <w:divBdr>
        <w:top w:val="none" w:sz="0" w:space="0" w:color="auto"/>
        <w:left w:val="none" w:sz="0" w:space="0" w:color="auto"/>
        <w:bottom w:val="none" w:sz="0" w:space="0" w:color="auto"/>
        <w:right w:val="none" w:sz="0" w:space="0" w:color="auto"/>
      </w:divBdr>
    </w:div>
    <w:div w:id="820124519">
      <w:bodyDiv w:val="1"/>
      <w:marLeft w:val="0"/>
      <w:marRight w:val="0"/>
      <w:marTop w:val="0"/>
      <w:marBottom w:val="0"/>
      <w:divBdr>
        <w:top w:val="none" w:sz="0" w:space="0" w:color="auto"/>
        <w:left w:val="none" w:sz="0" w:space="0" w:color="auto"/>
        <w:bottom w:val="none" w:sz="0" w:space="0" w:color="auto"/>
        <w:right w:val="none" w:sz="0" w:space="0" w:color="auto"/>
      </w:divBdr>
    </w:div>
    <w:div w:id="830876089">
      <w:bodyDiv w:val="1"/>
      <w:marLeft w:val="0"/>
      <w:marRight w:val="0"/>
      <w:marTop w:val="0"/>
      <w:marBottom w:val="0"/>
      <w:divBdr>
        <w:top w:val="none" w:sz="0" w:space="0" w:color="auto"/>
        <w:left w:val="none" w:sz="0" w:space="0" w:color="auto"/>
        <w:bottom w:val="none" w:sz="0" w:space="0" w:color="auto"/>
        <w:right w:val="none" w:sz="0" w:space="0" w:color="auto"/>
      </w:divBdr>
    </w:div>
    <w:div w:id="840852600">
      <w:bodyDiv w:val="1"/>
      <w:marLeft w:val="0"/>
      <w:marRight w:val="0"/>
      <w:marTop w:val="0"/>
      <w:marBottom w:val="0"/>
      <w:divBdr>
        <w:top w:val="none" w:sz="0" w:space="0" w:color="auto"/>
        <w:left w:val="none" w:sz="0" w:space="0" w:color="auto"/>
        <w:bottom w:val="none" w:sz="0" w:space="0" w:color="auto"/>
        <w:right w:val="none" w:sz="0" w:space="0" w:color="auto"/>
      </w:divBdr>
    </w:div>
    <w:div w:id="852694605">
      <w:bodyDiv w:val="1"/>
      <w:marLeft w:val="0"/>
      <w:marRight w:val="0"/>
      <w:marTop w:val="0"/>
      <w:marBottom w:val="0"/>
      <w:divBdr>
        <w:top w:val="none" w:sz="0" w:space="0" w:color="auto"/>
        <w:left w:val="none" w:sz="0" w:space="0" w:color="auto"/>
        <w:bottom w:val="none" w:sz="0" w:space="0" w:color="auto"/>
        <w:right w:val="none" w:sz="0" w:space="0" w:color="auto"/>
      </w:divBdr>
    </w:div>
    <w:div w:id="854611396">
      <w:bodyDiv w:val="1"/>
      <w:marLeft w:val="0"/>
      <w:marRight w:val="0"/>
      <w:marTop w:val="0"/>
      <w:marBottom w:val="0"/>
      <w:divBdr>
        <w:top w:val="none" w:sz="0" w:space="0" w:color="auto"/>
        <w:left w:val="none" w:sz="0" w:space="0" w:color="auto"/>
        <w:bottom w:val="none" w:sz="0" w:space="0" w:color="auto"/>
        <w:right w:val="none" w:sz="0" w:space="0" w:color="auto"/>
      </w:divBdr>
    </w:div>
    <w:div w:id="856119963">
      <w:bodyDiv w:val="1"/>
      <w:marLeft w:val="0"/>
      <w:marRight w:val="0"/>
      <w:marTop w:val="0"/>
      <w:marBottom w:val="0"/>
      <w:divBdr>
        <w:top w:val="none" w:sz="0" w:space="0" w:color="auto"/>
        <w:left w:val="none" w:sz="0" w:space="0" w:color="auto"/>
        <w:bottom w:val="none" w:sz="0" w:space="0" w:color="auto"/>
        <w:right w:val="none" w:sz="0" w:space="0" w:color="auto"/>
      </w:divBdr>
    </w:div>
    <w:div w:id="881484373">
      <w:bodyDiv w:val="1"/>
      <w:marLeft w:val="0"/>
      <w:marRight w:val="0"/>
      <w:marTop w:val="0"/>
      <w:marBottom w:val="0"/>
      <w:divBdr>
        <w:top w:val="none" w:sz="0" w:space="0" w:color="auto"/>
        <w:left w:val="none" w:sz="0" w:space="0" w:color="auto"/>
        <w:bottom w:val="none" w:sz="0" w:space="0" w:color="auto"/>
        <w:right w:val="none" w:sz="0" w:space="0" w:color="auto"/>
      </w:divBdr>
    </w:div>
    <w:div w:id="898829176">
      <w:bodyDiv w:val="1"/>
      <w:marLeft w:val="0"/>
      <w:marRight w:val="0"/>
      <w:marTop w:val="0"/>
      <w:marBottom w:val="0"/>
      <w:divBdr>
        <w:top w:val="none" w:sz="0" w:space="0" w:color="auto"/>
        <w:left w:val="none" w:sz="0" w:space="0" w:color="auto"/>
        <w:bottom w:val="none" w:sz="0" w:space="0" w:color="auto"/>
        <w:right w:val="none" w:sz="0" w:space="0" w:color="auto"/>
      </w:divBdr>
    </w:div>
    <w:div w:id="908466559">
      <w:bodyDiv w:val="1"/>
      <w:marLeft w:val="0"/>
      <w:marRight w:val="0"/>
      <w:marTop w:val="0"/>
      <w:marBottom w:val="0"/>
      <w:divBdr>
        <w:top w:val="none" w:sz="0" w:space="0" w:color="auto"/>
        <w:left w:val="none" w:sz="0" w:space="0" w:color="auto"/>
        <w:bottom w:val="none" w:sz="0" w:space="0" w:color="auto"/>
        <w:right w:val="none" w:sz="0" w:space="0" w:color="auto"/>
      </w:divBdr>
    </w:div>
    <w:div w:id="934828749">
      <w:bodyDiv w:val="1"/>
      <w:marLeft w:val="0"/>
      <w:marRight w:val="0"/>
      <w:marTop w:val="0"/>
      <w:marBottom w:val="0"/>
      <w:divBdr>
        <w:top w:val="none" w:sz="0" w:space="0" w:color="auto"/>
        <w:left w:val="none" w:sz="0" w:space="0" w:color="auto"/>
        <w:bottom w:val="none" w:sz="0" w:space="0" w:color="auto"/>
        <w:right w:val="none" w:sz="0" w:space="0" w:color="auto"/>
      </w:divBdr>
    </w:div>
    <w:div w:id="947081181">
      <w:bodyDiv w:val="1"/>
      <w:marLeft w:val="0"/>
      <w:marRight w:val="0"/>
      <w:marTop w:val="0"/>
      <w:marBottom w:val="0"/>
      <w:divBdr>
        <w:top w:val="none" w:sz="0" w:space="0" w:color="auto"/>
        <w:left w:val="none" w:sz="0" w:space="0" w:color="auto"/>
        <w:bottom w:val="none" w:sz="0" w:space="0" w:color="auto"/>
        <w:right w:val="none" w:sz="0" w:space="0" w:color="auto"/>
      </w:divBdr>
    </w:div>
    <w:div w:id="1028988111">
      <w:bodyDiv w:val="1"/>
      <w:marLeft w:val="0"/>
      <w:marRight w:val="0"/>
      <w:marTop w:val="0"/>
      <w:marBottom w:val="0"/>
      <w:divBdr>
        <w:top w:val="none" w:sz="0" w:space="0" w:color="auto"/>
        <w:left w:val="none" w:sz="0" w:space="0" w:color="auto"/>
        <w:bottom w:val="none" w:sz="0" w:space="0" w:color="auto"/>
        <w:right w:val="none" w:sz="0" w:space="0" w:color="auto"/>
      </w:divBdr>
    </w:div>
    <w:div w:id="1056511171">
      <w:bodyDiv w:val="1"/>
      <w:marLeft w:val="0"/>
      <w:marRight w:val="0"/>
      <w:marTop w:val="0"/>
      <w:marBottom w:val="0"/>
      <w:divBdr>
        <w:top w:val="none" w:sz="0" w:space="0" w:color="auto"/>
        <w:left w:val="none" w:sz="0" w:space="0" w:color="auto"/>
        <w:bottom w:val="none" w:sz="0" w:space="0" w:color="auto"/>
        <w:right w:val="none" w:sz="0" w:space="0" w:color="auto"/>
      </w:divBdr>
    </w:div>
    <w:div w:id="1083600004">
      <w:bodyDiv w:val="1"/>
      <w:marLeft w:val="0"/>
      <w:marRight w:val="0"/>
      <w:marTop w:val="0"/>
      <w:marBottom w:val="0"/>
      <w:divBdr>
        <w:top w:val="none" w:sz="0" w:space="0" w:color="auto"/>
        <w:left w:val="none" w:sz="0" w:space="0" w:color="auto"/>
        <w:bottom w:val="none" w:sz="0" w:space="0" w:color="auto"/>
        <w:right w:val="none" w:sz="0" w:space="0" w:color="auto"/>
      </w:divBdr>
    </w:div>
    <w:div w:id="1099713756">
      <w:bodyDiv w:val="1"/>
      <w:marLeft w:val="0"/>
      <w:marRight w:val="0"/>
      <w:marTop w:val="0"/>
      <w:marBottom w:val="0"/>
      <w:divBdr>
        <w:top w:val="none" w:sz="0" w:space="0" w:color="auto"/>
        <w:left w:val="none" w:sz="0" w:space="0" w:color="auto"/>
        <w:bottom w:val="none" w:sz="0" w:space="0" w:color="auto"/>
        <w:right w:val="none" w:sz="0" w:space="0" w:color="auto"/>
      </w:divBdr>
    </w:div>
    <w:div w:id="1101143861">
      <w:bodyDiv w:val="1"/>
      <w:marLeft w:val="0"/>
      <w:marRight w:val="0"/>
      <w:marTop w:val="0"/>
      <w:marBottom w:val="0"/>
      <w:divBdr>
        <w:top w:val="none" w:sz="0" w:space="0" w:color="auto"/>
        <w:left w:val="none" w:sz="0" w:space="0" w:color="auto"/>
        <w:bottom w:val="none" w:sz="0" w:space="0" w:color="auto"/>
        <w:right w:val="none" w:sz="0" w:space="0" w:color="auto"/>
      </w:divBdr>
    </w:div>
    <w:div w:id="1110050103">
      <w:bodyDiv w:val="1"/>
      <w:marLeft w:val="0"/>
      <w:marRight w:val="0"/>
      <w:marTop w:val="0"/>
      <w:marBottom w:val="0"/>
      <w:divBdr>
        <w:top w:val="none" w:sz="0" w:space="0" w:color="auto"/>
        <w:left w:val="none" w:sz="0" w:space="0" w:color="auto"/>
        <w:bottom w:val="none" w:sz="0" w:space="0" w:color="auto"/>
        <w:right w:val="none" w:sz="0" w:space="0" w:color="auto"/>
      </w:divBdr>
    </w:div>
    <w:div w:id="1178810167">
      <w:bodyDiv w:val="1"/>
      <w:marLeft w:val="0"/>
      <w:marRight w:val="0"/>
      <w:marTop w:val="0"/>
      <w:marBottom w:val="0"/>
      <w:divBdr>
        <w:top w:val="none" w:sz="0" w:space="0" w:color="auto"/>
        <w:left w:val="none" w:sz="0" w:space="0" w:color="auto"/>
        <w:bottom w:val="none" w:sz="0" w:space="0" w:color="auto"/>
        <w:right w:val="none" w:sz="0" w:space="0" w:color="auto"/>
      </w:divBdr>
    </w:div>
    <w:div w:id="1214002926">
      <w:bodyDiv w:val="1"/>
      <w:marLeft w:val="0"/>
      <w:marRight w:val="0"/>
      <w:marTop w:val="0"/>
      <w:marBottom w:val="0"/>
      <w:divBdr>
        <w:top w:val="none" w:sz="0" w:space="0" w:color="auto"/>
        <w:left w:val="none" w:sz="0" w:space="0" w:color="auto"/>
        <w:bottom w:val="none" w:sz="0" w:space="0" w:color="auto"/>
        <w:right w:val="none" w:sz="0" w:space="0" w:color="auto"/>
      </w:divBdr>
    </w:div>
    <w:div w:id="1226140724">
      <w:bodyDiv w:val="1"/>
      <w:marLeft w:val="0"/>
      <w:marRight w:val="0"/>
      <w:marTop w:val="0"/>
      <w:marBottom w:val="0"/>
      <w:divBdr>
        <w:top w:val="none" w:sz="0" w:space="0" w:color="auto"/>
        <w:left w:val="none" w:sz="0" w:space="0" w:color="auto"/>
        <w:bottom w:val="none" w:sz="0" w:space="0" w:color="auto"/>
        <w:right w:val="none" w:sz="0" w:space="0" w:color="auto"/>
      </w:divBdr>
    </w:div>
    <w:div w:id="1255505741">
      <w:bodyDiv w:val="1"/>
      <w:marLeft w:val="0"/>
      <w:marRight w:val="0"/>
      <w:marTop w:val="0"/>
      <w:marBottom w:val="0"/>
      <w:divBdr>
        <w:top w:val="none" w:sz="0" w:space="0" w:color="auto"/>
        <w:left w:val="none" w:sz="0" w:space="0" w:color="auto"/>
        <w:bottom w:val="none" w:sz="0" w:space="0" w:color="auto"/>
        <w:right w:val="none" w:sz="0" w:space="0" w:color="auto"/>
      </w:divBdr>
    </w:div>
    <w:div w:id="1258640031">
      <w:bodyDiv w:val="1"/>
      <w:marLeft w:val="0"/>
      <w:marRight w:val="0"/>
      <w:marTop w:val="0"/>
      <w:marBottom w:val="0"/>
      <w:divBdr>
        <w:top w:val="none" w:sz="0" w:space="0" w:color="auto"/>
        <w:left w:val="none" w:sz="0" w:space="0" w:color="auto"/>
        <w:bottom w:val="none" w:sz="0" w:space="0" w:color="auto"/>
        <w:right w:val="none" w:sz="0" w:space="0" w:color="auto"/>
      </w:divBdr>
    </w:div>
    <w:div w:id="1268276123">
      <w:bodyDiv w:val="1"/>
      <w:marLeft w:val="0"/>
      <w:marRight w:val="0"/>
      <w:marTop w:val="0"/>
      <w:marBottom w:val="0"/>
      <w:divBdr>
        <w:top w:val="none" w:sz="0" w:space="0" w:color="auto"/>
        <w:left w:val="none" w:sz="0" w:space="0" w:color="auto"/>
        <w:bottom w:val="none" w:sz="0" w:space="0" w:color="auto"/>
        <w:right w:val="none" w:sz="0" w:space="0" w:color="auto"/>
      </w:divBdr>
    </w:div>
    <w:div w:id="1293169252">
      <w:bodyDiv w:val="1"/>
      <w:marLeft w:val="0"/>
      <w:marRight w:val="0"/>
      <w:marTop w:val="0"/>
      <w:marBottom w:val="0"/>
      <w:divBdr>
        <w:top w:val="none" w:sz="0" w:space="0" w:color="auto"/>
        <w:left w:val="none" w:sz="0" w:space="0" w:color="auto"/>
        <w:bottom w:val="none" w:sz="0" w:space="0" w:color="auto"/>
        <w:right w:val="none" w:sz="0" w:space="0" w:color="auto"/>
      </w:divBdr>
    </w:div>
    <w:div w:id="1340735853">
      <w:bodyDiv w:val="1"/>
      <w:marLeft w:val="0"/>
      <w:marRight w:val="0"/>
      <w:marTop w:val="0"/>
      <w:marBottom w:val="0"/>
      <w:divBdr>
        <w:top w:val="none" w:sz="0" w:space="0" w:color="auto"/>
        <w:left w:val="none" w:sz="0" w:space="0" w:color="auto"/>
        <w:bottom w:val="none" w:sz="0" w:space="0" w:color="auto"/>
        <w:right w:val="none" w:sz="0" w:space="0" w:color="auto"/>
      </w:divBdr>
    </w:div>
    <w:div w:id="1367829013">
      <w:bodyDiv w:val="1"/>
      <w:marLeft w:val="0"/>
      <w:marRight w:val="0"/>
      <w:marTop w:val="0"/>
      <w:marBottom w:val="0"/>
      <w:divBdr>
        <w:top w:val="none" w:sz="0" w:space="0" w:color="auto"/>
        <w:left w:val="none" w:sz="0" w:space="0" w:color="auto"/>
        <w:bottom w:val="none" w:sz="0" w:space="0" w:color="auto"/>
        <w:right w:val="none" w:sz="0" w:space="0" w:color="auto"/>
      </w:divBdr>
    </w:div>
    <w:div w:id="1391999758">
      <w:bodyDiv w:val="1"/>
      <w:marLeft w:val="0"/>
      <w:marRight w:val="0"/>
      <w:marTop w:val="0"/>
      <w:marBottom w:val="0"/>
      <w:divBdr>
        <w:top w:val="none" w:sz="0" w:space="0" w:color="auto"/>
        <w:left w:val="none" w:sz="0" w:space="0" w:color="auto"/>
        <w:bottom w:val="none" w:sz="0" w:space="0" w:color="auto"/>
        <w:right w:val="none" w:sz="0" w:space="0" w:color="auto"/>
      </w:divBdr>
    </w:div>
    <w:div w:id="1406222460">
      <w:bodyDiv w:val="1"/>
      <w:marLeft w:val="0"/>
      <w:marRight w:val="0"/>
      <w:marTop w:val="0"/>
      <w:marBottom w:val="0"/>
      <w:divBdr>
        <w:top w:val="none" w:sz="0" w:space="0" w:color="auto"/>
        <w:left w:val="none" w:sz="0" w:space="0" w:color="auto"/>
        <w:bottom w:val="none" w:sz="0" w:space="0" w:color="auto"/>
        <w:right w:val="none" w:sz="0" w:space="0" w:color="auto"/>
      </w:divBdr>
    </w:div>
    <w:div w:id="1452894442">
      <w:bodyDiv w:val="1"/>
      <w:marLeft w:val="0"/>
      <w:marRight w:val="0"/>
      <w:marTop w:val="0"/>
      <w:marBottom w:val="0"/>
      <w:divBdr>
        <w:top w:val="none" w:sz="0" w:space="0" w:color="auto"/>
        <w:left w:val="none" w:sz="0" w:space="0" w:color="auto"/>
        <w:bottom w:val="none" w:sz="0" w:space="0" w:color="auto"/>
        <w:right w:val="none" w:sz="0" w:space="0" w:color="auto"/>
      </w:divBdr>
    </w:div>
    <w:div w:id="1461457407">
      <w:bodyDiv w:val="1"/>
      <w:marLeft w:val="0"/>
      <w:marRight w:val="0"/>
      <w:marTop w:val="0"/>
      <w:marBottom w:val="0"/>
      <w:divBdr>
        <w:top w:val="none" w:sz="0" w:space="0" w:color="auto"/>
        <w:left w:val="none" w:sz="0" w:space="0" w:color="auto"/>
        <w:bottom w:val="none" w:sz="0" w:space="0" w:color="auto"/>
        <w:right w:val="none" w:sz="0" w:space="0" w:color="auto"/>
      </w:divBdr>
    </w:div>
    <w:div w:id="1470436540">
      <w:bodyDiv w:val="1"/>
      <w:marLeft w:val="0"/>
      <w:marRight w:val="0"/>
      <w:marTop w:val="0"/>
      <w:marBottom w:val="0"/>
      <w:divBdr>
        <w:top w:val="none" w:sz="0" w:space="0" w:color="auto"/>
        <w:left w:val="none" w:sz="0" w:space="0" w:color="auto"/>
        <w:bottom w:val="none" w:sz="0" w:space="0" w:color="auto"/>
        <w:right w:val="none" w:sz="0" w:space="0" w:color="auto"/>
      </w:divBdr>
    </w:div>
    <w:div w:id="1499536116">
      <w:bodyDiv w:val="1"/>
      <w:marLeft w:val="0"/>
      <w:marRight w:val="0"/>
      <w:marTop w:val="0"/>
      <w:marBottom w:val="0"/>
      <w:divBdr>
        <w:top w:val="none" w:sz="0" w:space="0" w:color="auto"/>
        <w:left w:val="none" w:sz="0" w:space="0" w:color="auto"/>
        <w:bottom w:val="none" w:sz="0" w:space="0" w:color="auto"/>
        <w:right w:val="none" w:sz="0" w:space="0" w:color="auto"/>
      </w:divBdr>
    </w:div>
    <w:div w:id="1513908496">
      <w:bodyDiv w:val="1"/>
      <w:marLeft w:val="0"/>
      <w:marRight w:val="0"/>
      <w:marTop w:val="0"/>
      <w:marBottom w:val="0"/>
      <w:divBdr>
        <w:top w:val="none" w:sz="0" w:space="0" w:color="auto"/>
        <w:left w:val="none" w:sz="0" w:space="0" w:color="auto"/>
        <w:bottom w:val="none" w:sz="0" w:space="0" w:color="auto"/>
        <w:right w:val="none" w:sz="0" w:space="0" w:color="auto"/>
      </w:divBdr>
    </w:div>
    <w:div w:id="1519539177">
      <w:bodyDiv w:val="1"/>
      <w:marLeft w:val="0"/>
      <w:marRight w:val="0"/>
      <w:marTop w:val="0"/>
      <w:marBottom w:val="0"/>
      <w:divBdr>
        <w:top w:val="none" w:sz="0" w:space="0" w:color="auto"/>
        <w:left w:val="none" w:sz="0" w:space="0" w:color="auto"/>
        <w:bottom w:val="none" w:sz="0" w:space="0" w:color="auto"/>
        <w:right w:val="none" w:sz="0" w:space="0" w:color="auto"/>
      </w:divBdr>
    </w:div>
    <w:div w:id="1536967646">
      <w:bodyDiv w:val="1"/>
      <w:marLeft w:val="0"/>
      <w:marRight w:val="0"/>
      <w:marTop w:val="0"/>
      <w:marBottom w:val="0"/>
      <w:divBdr>
        <w:top w:val="none" w:sz="0" w:space="0" w:color="auto"/>
        <w:left w:val="none" w:sz="0" w:space="0" w:color="auto"/>
        <w:bottom w:val="none" w:sz="0" w:space="0" w:color="auto"/>
        <w:right w:val="none" w:sz="0" w:space="0" w:color="auto"/>
      </w:divBdr>
    </w:div>
    <w:div w:id="1539976749">
      <w:bodyDiv w:val="1"/>
      <w:marLeft w:val="0"/>
      <w:marRight w:val="0"/>
      <w:marTop w:val="0"/>
      <w:marBottom w:val="0"/>
      <w:divBdr>
        <w:top w:val="none" w:sz="0" w:space="0" w:color="auto"/>
        <w:left w:val="none" w:sz="0" w:space="0" w:color="auto"/>
        <w:bottom w:val="none" w:sz="0" w:space="0" w:color="auto"/>
        <w:right w:val="none" w:sz="0" w:space="0" w:color="auto"/>
      </w:divBdr>
    </w:div>
    <w:div w:id="1547595566">
      <w:bodyDiv w:val="1"/>
      <w:marLeft w:val="0"/>
      <w:marRight w:val="0"/>
      <w:marTop w:val="0"/>
      <w:marBottom w:val="0"/>
      <w:divBdr>
        <w:top w:val="none" w:sz="0" w:space="0" w:color="auto"/>
        <w:left w:val="none" w:sz="0" w:space="0" w:color="auto"/>
        <w:bottom w:val="none" w:sz="0" w:space="0" w:color="auto"/>
        <w:right w:val="none" w:sz="0" w:space="0" w:color="auto"/>
      </w:divBdr>
    </w:div>
    <w:div w:id="1551459010">
      <w:bodyDiv w:val="1"/>
      <w:marLeft w:val="0"/>
      <w:marRight w:val="0"/>
      <w:marTop w:val="0"/>
      <w:marBottom w:val="0"/>
      <w:divBdr>
        <w:top w:val="none" w:sz="0" w:space="0" w:color="auto"/>
        <w:left w:val="none" w:sz="0" w:space="0" w:color="auto"/>
        <w:bottom w:val="none" w:sz="0" w:space="0" w:color="auto"/>
        <w:right w:val="none" w:sz="0" w:space="0" w:color="auto"/>
      </w:divBdr>
    </w:div>
    <w:div w:id="1580216455">
      <w:bodyDiv w:val="1"/>
      <w:marLeft w:val="0"/>
      <w:marRight w:val="0"/>
      <w:marTop w:val="0"/>
      <w:marBottom w:val="0"/>
      <w:divBdr>
        <w:top w:val="none" w:sz="0" w:space="0" w:color="auto"/>
        <w:left w:val="none" w:sz="0" w:space="0" w:color="auto"/>
        <w:bottom w:val="none" w:sz="0" w:space="0" w:color="auto"/>
        <w:right w:val="none" w:sz="0" w:space="0" w:color="auto"/>
      </w:divBdr>
    </w:div>
    <w:div w:id="1602833284">
      <w:bodyDiv w:val="1"/>
      <w:marLeft w:val="0"/>
      <w:marRight w:val="0"/>
      <w:marTop w:val="0"/>
      <w:marBottom w:val="0"/>
      <w:divBdr>
        <w:top w:val="none" w:sz="0" w:space="0" w:color="auto"/>
        <w:left w:val="none" w:sz="0" w:space="0" w:color="auto"/>
        <w:bottom w:val="none" w:sz="0" w:space="0" w:color="auto"/>
        <w:right w:val="none" w:sz="0" w:space="0" w:color="auto"/>
      </w:divBdr>
    </w:div>
    <w:div w:id="1639799076">
      <w:bodyDiv w:val="1"/>
      <w:marLeft w:val="0"/>
      <w:marRight w:val="0"/>
      <w:marTop w:val="0"/>
      <w:marBottom w:val="0"/>
      <w:divBdr>
        <w:top w:val="none" w:sz="0" w:space="0" w:color="auto"/>
        <w:left w:val="none" w:sz="0" w:space="0" w:color="auto"/>
        <w:bottom w:val="none" w:sz="0" w:space="0" w:color="auto"/>
        <w:right w:val="none" w:sz="0" w:space="0" w:color="auto"/>
      </w:divBdr>
    </w:div>
    <w:div w:id="1686859951">
      <w:bodyDiv w:val="1"/>
      <w:marLeft w:val="0"/>
      <w:marRight w:val="0"/>
      <w:marTop w:val="0"/>
      <w:marBottom w:val="0"/>
      <w:divBdr>
        <w:top w:val="none" w:sz="0" w:space="0" w:color="auto"/>
        <w:left w:val="none" w:sz="0" w:space="0" w:color="auto"/>
        <w:bottom w:val="none" w:sz="0" w:space="0" w:color="auto"/>
        <w:right w:val="none" w:sz="0" w:space="0" w:color="auto"/>
      </w:divBdr>
    </w:div>
    <w:div w:id="1737163700">
      <w:bodyDiv w:val="1"/>
      <w:marLeft w:val="0"/>
      <w:marRight w:val="0"/>
      <w:marTop w:val="0"/>
      <w:marBottom w:val="0"/>
      <w:divBdr>
        <w:top w:val="none" w:sz="0" w:space="0" w:color="auto"/>
        <w:left w:val="none" w:sz="0" w:space="0" w:color="auto"/>
        <w:bottom w:val="none" w:sz="0" w:space="0" w:color="auto"/>
        <w:right w:val="none" w:sz="0" w:space="0" w:color="auto"/>
      </w:divBdr>
    </w:div>
    <w:div w:id="1740711645">
      <w:bodyDiv w:val="1"/>
      <w:marLeft w:val="0"/>
      <w:marRight w:val="0"/>
      <w:marTop w:val="0"/>
      <w:marBottom w:val="0"/>
      <w:divBdr>
        <w:top w:val="none" w:sz="0" w:space="0" w:color="auto"/>
        <w:left w:val="none" w:sz="0" w:space="0" w:color="auto"/>
        <w:bottom w:val="none" w:sz="0" w:space="0" w:color="auto"/>
        <w:right w:val="none" w:sz="0" w:space="0" w:color="auto"/>
      </w:divBdr>
    </w:div>
    <w:div w:id="1779912336">
      <w:bodyDiv w:val="1"/>
      <w:marLeft w:val="0"/>
      <w:marRight w:val="0"/>
      <w:marTop w:val="0"/>
      <w:marBottom w:val="0"/>
      <w:divBdr>
        <w:top w:val="none" w:sz="0" w:space="0" w:color="auto"/>
        <w:left w:val="none" w:sz="0" w:space="0" w:color="auto"/>
        <w:bottom w:val="none" w:sz="0" w:space="0" w:color="auto"/>
        <w:right w:val="none" w:sz="0" w:space="0" w:color="auto"/>
      </w:divBdr>
    </w:div>
    <w:div w:id="1792436919">
      <w:bodyDiv w:val="1"/>
      <w:marLeft w:val="0"/>
      <w:marRight w:val="0"/>
      <w:marTop w:val="0"/>
      <w:marBottom w:val="0"/>
      <w:divBdr>
        <w:top w:val="none" w:sz="0" w:space="0" w:color="auto"/>
        <w:left w:val="none" w:sz="0" w:space="0" w:color="auto"/>
        <w:bottom w:val="none" w:sz="0" w:space="0" w:color="auto"/>
        <w:right w:val="none" w:sz="0" w:space="0" w:color="auto"/>
      </w:divBdr>
    </w:div>
    <w:div w:id="1810584751">
      <w:bodyDiv w:val="1"/>
      <w:marLeft w:val="0"/>
      <w:marRight w:val="0"/>
      <w:marTop w:val="0"/>
      <w:marBottom w:val="0"/>
      <w:divBdr>
        <w:top w:val="none" w:sz="0" w:space="0" w:color="auto"/>
        <w:left w:val="none" w:sz="0" w:space="0" w:color="auto"/>
        <w:bottom w:val="none" w:sz="0" w:space="0" w:color="auto"/>
        <w:right w:val="none" w:sz="0" w:space="0" w:color="auto"/>
      </w:divBdr>
    </w:div>
    <w:div w:id="1827085820">
      <w:bodyDiv w:val="1"/>
      <w:marLeft w:val="0"/>
      <w:marRight w:val="0"/>
      <w:marTop w:val="0"/>
      <w:marBottom w:val="0"/>
      <w:divBdr>
        <w:top w:val="none" w:sz="0" w:space="0" w:color="auto"/>
        <w:left w:val="none" w:sz="0" w:space="0" w:color="auto"/>
        <w:bottom w:val="none" w:sz="0" w:space="0" w:color="auto"/>
        <w:right w:val="none" w:sz="0" w:space="0" w:color="auto"/>
      </w:divBdr>
    </w:div>
    <w:div w:id="1832939633">
      <w:bodyDiv w:val="1"/>
      <w:marLeft w:val="0"/>
      <w:marRight w:val="0"/>
      <w:marTop w:val="0"/>
      <w:marBottom w:val="0"/>
      <w:divBdr>
        <w:top w:val="none" w:sz="0" w:space="0" w:color="auto"/>
        <w:left w:val="none" w:sz="0" w:space="0" w:color="auto"/>
        <w:bottom w:val="none" w:sz="0" w:space="0" w:color="auto"/>
        <w:right w:val="none" w:sz="0" w:space="0" w:color="auto"/>
      </w:divBdr>
    </w:div>
    <w:div w:id="1886218262">
      <w:bodyDiv w:val="1"/>
      <w:marLeft w:val="0"/>
      <w:marRight w:val="0"/>
      <w:marTop w:val="0"/>
      <w:marBottom w:val="0"/>
      <w:divBdr>
        <w:top w:val="none" w:sz="0" w:space="0" w:color="auto"/>
        <w:left w:val="none" w:sz="0" w:space="0" w:color="auto"/>
        <w:bottom w:val="none" w:sz="0" w:space="0" w:color="auto"/>
        <w:right w:val="none" w:sz="0" w:space="0" w:color="auto"/>
      </w:divBdr>
    </w:div>
    <w:div w:id="1907716985">
      <w:bodyDiv w:val="1"/>
      <w:marLeft w:val="0"/>
      <w:marRight w:val="0"/>
      <w:marTop w:val="0"/>
      <w:marBottom w:val="0"/>
      <w:divBdr>
        <w:top w:val="none" w:sz="0" w:space="0" w:color="auto"/>
        <w:left w:val="none" w:sz="0" w:space="0" w:color="auto"/>
        <w:bottom w:val="none" w:sz="0" w:space="0" w:color="auto"/>
        <w:right w:val="none" w:sz="0" w:space="0" w:color="auto"/>
      </w:divBdr>
    </w:div>
    <w:div w:id="1920098209">
      <w:bodyDiv w:val="1"/>
      <w:marLeft w:val="0"/>
      <w:marRight w:val="0"/>
      <w:marTop w:val="0"/>
      <w:marBottom w:val="0"/>
      <w:divBdr>
        <w:top w:val="none" w:sz="0" w:space="0" w:color="auto"/>
        <w:left w:val="none" w:sz="0" w:space="0" w:color="auto"/>
        <w:bottom w:val="none" w:sz="0" w:space="0" w:color="auto"/>
        <w:right w:val="none" w:sz="0" w:space="0" w:color="auto"/>
      </w:divBdr>
    </w:div>
    <w:div w:id="1949854110">
      <w:bodyDiv w:val="1"/>
      <w:marLeft w:val="0"/>
      <w:marRight w:val="0"/>
      <w:marTop w:val="0"/>
      <w:marBottom w:val="0"/>
      <w:divBdr>
        <w:top w:val="none" w:sz="0" w:space="0" w:color="auto"/>
        <w:left w:val="none" w:sz="0" w:space="0" w:color="auto"/>
        <w:bottom w:val="none" w:sz="0" w:space="0" w:color="auto"/>
        <w:right w:val="none" w:sz="0" w:space="0" w:color="auto"/>
      </w:divBdr>
    </w:div>
    <w:div w:id="1965310258">
      <w:bodyDiv w:val="1"/>
      <w:marLeft w:val="0"/>
      <w:marRight w:val="0"/>
      <w:marTop w:val="0"/>
      <w:marBottom w:val="0"/>
      <w:divBdr>
        <w:top w:val="none" w:sz="0" w:space="0" w:color="auto"/>
        <w:left w:val="none" w:sz="0" w:space="0" w:color="auto"/>
        <w:bottom w:val="none" w:sz="0" w:space="0" w:color="auto"/>
        <w:right w:val="none" w:sz="0" w:space="0" w:color="auto"/>
      </w:divBdr>
    </w:div>
    <w:div w:id="1990816650">
      <w:bodyDiv w:val="1"/>
      <w:marLeft w:val="0"/>
      <w:marRight w:val="0"/>
      <w:marTop w:val="0"/>
      <w:marBottom w:val="0"/>
      <w:divBdr>
        <w:top w:val="none" w:sz="0" w:space="0" w:color="auto"/>
        <w:left w:val="none" w:sz="0" w:space="0" w:color="auto"/>
        <w:bottom w:val="none" w:sz="0" w:space="0" w:color="auto"/>
        <w:right w:val="none" w:sz="0" w:space="0" w:color="auto"/>
      </w:divBdr>
    </w:div>
    <w:div w:id="2007978356">
      <w:bodyDiv w:val="1"/>
      <w:marLeft w:val="0"/>
      <w:marRight w:val="0"/>
      <w:marTop w:val="0"/>
      <w:marBottom w:val="0"/>
      <w:divBdr>
        <w:top w:val="none" w:sz="0" w:space="0" w:color="auto"/>
        <w:left w:val="none" w:sz="0" w:space="0" w:color="auto"/>
        <w:bottom w:val="none" w:sz="0" w:space="0" w:color="auto"/>
        <w:right w:val="none" w:sz="0" w:space="0" w:color="auto"/>
      </w:divBdr>
    </w:div>
    <w:div w:id="2042246354">
      <w:bodyDiv w:val="1"/>
      <w:marLeft w:val="0"/>
      <w:marRight w:val="0"/>
      <w:marTop w:val="0"/>
      <w:marBottom w:val="0"/>
      <w:divBdr>
        <w:top w:val="none" w:sz="0" w:space="0" w:color="auto"/>
        <w:left w:val="none" w:sz="0" w:space="0" w:color="auto"/>
        <w:bottom w:val="none" w:sz="0" w:space="0" w:color="auto"/>
        <w:right w:val="none" w:sz="0" w:space="0" w:color="auto"/>
      </w:divBdr>
    </w:div>
    <w:div w:id="2042511186">
      <w:bodyDiv w:val="1"/>
      <w:marLeft w:val="0"/>
      <w:marRight w:val="0"/>
      <w:marTop w:val="0"/>
      <w:marBottom w:val="0"/>
      <w:divBdr>
        <w:top w:val="none" w:sz="0" w:space="0" w:color="auto"/>
        <w:left w:val="none" w:sz="0" w:space="0" w:color="auto"/>
        <w:bottom w:val="none" w:sz="0" w:space="0" w:color="auto"/>
        <w:right w:val="none" w:sz="0" w:space="0" w:color="auto"/>
      </w:divBdr>
    </w:div>
    <w:div w:id="2053190662">
      <w:bodyDiv w:val="1"/>
      <w:marLeft w:val="0"/>
      <w:marRight w:val="0"/>
      <w:marTop w:val="0"/>
      <w:marBottom w:val="0"/>
      <w:divBdr>
        <w:top w:val="none" w:sz="0" w:space="0" w:color="auto"/>
        <w:left w:val="none" w:sz="0" w:space="0" w:color="auto"/>
        <w:bottom w:val="none" w:sz="0" w:space="0" w:color="auto"/>
        <w:right w:val="none" w:sz="0" w:space="0" w:color="auto"/>
      </w:divBdr>
    </w:div>
    <w:div w:id="2106874103">
      <w:bodyDiv w:val="1"/>
      <w:marLeft w:val="0"/>
      <w:marRight w:val="0"/>
      <w:marTop w:val="0"/>
      <w:marBottom w:val="0"/>
      <w:divBdr>
        <w:top w:val="none" w:sz="0" w:space="0" w:color="auto"/>
        <w:left w:val="none" w:sz="0" w:space="0" w:color="auto"/>
        <w:bottom w:val="none" w:sz="0" w:space="0" w:color="auto"/>
        <w:right w:val="none" w:sz="0" w:space="0" w:color="auto"/>
      </w:divBdr>
    </w:div>
    <w:div w:id="2106998934">
      <w:bodyDiv w:val="1"/>
      <w:marLeft w:val="0"/>
      <w:marRight w:val="0"/>
      <w:marTop w:val="0"/>
      <w:marBottom w:val="0"/>
      <w:divBdr>
        <w:top w:val="none" w:sz="0" w:space="0" w:color="auto"/>
        <w:left w:val="none" w:sz="0" w:space="0" w:color="auto"/>
        <w:bottom w:val="none" w:sz="0" w:space="0" w:color="auto"/>
        <w:right w:val="none" w:sz="0" w:space="0" w:color="auto"/>
      </w:divBdr>
    </w:div>
    <w:div w:id="2143111537">
      <w:bodyDiv w:val="1"/>
      <w:marLeft w:val="0"/>
      <w:marRight w:val="0"/>
      <w:marTop w:val="0"/>
      <w:marBottom w:val="0"/>
      <w:divBdr>
        <w:top w:val="none" w:sz="0" w:space="0" w:color="auto"/>
        <w:left w:val="none" w:sz="0" w:space="0" w:color="auto"/>
        <w:bottom w:val="none" w:sz="0" w:space="0" w:color="auto"/>
        <w:right w:val="none" w:sz="0" w:space="0" w:color="auto"/>
      </w:divBdr>
      <w:divsChild>
        <w:div w:id="955526535">
          <w:marLeft w:val="0"/>
          <w:marRight w:val="0"/>
          <w:marTop w:val="0"/>
          <w:marBottom w:val="0"/>
          <w:divBdr>
            <w:top w:val="none" w:sz="0" w:space="0" w:color="auto"/>
            <w:left w:val="none" w:sz="0" w:space="0" w:color="auto"/>
            <w:bottom w:val="none" w:sz="0" w:space="0" w:color="auto"/>
            <w:right w:val="none" w:sz="0" w:space="0" w:color="auto"/>
          </w:divBdr>
          <w:divsChild>
            <w:div w:id="78910233">
              <w:marLeft w:val="0"/>
              <w:marRight w:val="0"/>
              <w:marTop w:val="0"/>
              <w:marBottom w:val="0"/>
              <w:divBdr>
                <w:top w:val="none" w:sz="0" w:space="0" w:color="auto"/>
                <w:left w:val="none" w:sz="0" w:space="0" w:color="auto"/>
                <w:bottom w:val="none" w:sz="0" w:space="0" w:color="auto"/>
                <w:right w:val="none" w:sz="0" w:space="0" w:color="auto"/>
              </w:divBdr>
              <w:divsChild>
                <w:div w:id="1963539577">
                  <w:marLeft w:val="0"/>
                  <w:marRight w:val="0"/>
                  <w:marTop w:val="0"/>
                  <w:marBottom w:val="0"/>
                  <w:divBdr>
                    <w:top w:val="none" w:sz="0" w:space="0" w:color="auto"/>
                    <w:left w:val="none" w:sz="0" w:space="0" w:color="auto"/>
                    <w:bottom w:val="none" w:sz="0" w:space="0" w:color="auto"/>
                    <w:right w:val="none" w:sz="0" w:space="0" w:color="auto"/>
                  </w:divBdr>
                  <w:divsChild>
                    <w:div w:id="1222253610">
                      <w:marLeft w:val="0"/>
                      <w:marRight w:val="0"/>
                      <w:marTop w:val="0"/>
                      <w:marBottom w:val="0"/>
                      <w:divBdr>
                        <w:top w:val="none" w:sz="0" w:space="0" w:color="auto"/>
                        <w:left w:val="none" w:sz="0" w:space="0" w:color="auto"/>
                        <w:bottom w:val="none" w:sz="0" w:space="0" w:color="auto"/>
                        <w:right w:val="none" w:sz="0" w:space="0" w:color="auto"/>
                      </w:divBdr>
                    </w:div>
                  </w:divsChild>
                </w:div>
                <w:div w:id="207048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CAE4C-8D99-4D2C-BFE1-D7190128252A}">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2AA50792-DF94-42AD-B3AA-8907431001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9FB3EF-5F5C-4F7A-800A-7DB7AAEDD9C4}">
  <ds:schemaRefs>
    <ds:schemaRef ds:uri="http://schemas.microsoft.com/sharepoint/v3/contenttype/forms"/>
  </ds:schemaRefs>
</ds:datastoreItem>
</file>

<file path=customXml/itemProps4.xml><?xml version="1.0" encoding="utf-8"?>
<ds:datastoreItem xmlns:ds="http://schemas.openxmlformats.org/officeDocument/2006/customXml" ds:itemID="{67E64A4A-4355-461E-BDCF-7AC430085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8502</TotalTime>
  <Pages>12</Pages>
  <Words>3491</Words>
  <Characters>19903</Characters>
  <Application>Microsoft Office Word</Application>
  <DocSecurity>0</DocSecurity>
  <Lines>165</Lines>
  <Paragraphs>46</Paragraphs>
  <ScaleCrop>false</ScaleCrop>
  <Company>vivo</Company>
  <LinksUpToDate>false</LinksUpToDate>
  <CharactersWithSpaces>23348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鲍炜</dc:creator>
  <cp:lastModifiedBy>Erhao Song</cp:lastModifiedBy>
  <cp:revision>692</cp:revision>
  <dcterms:created xsi:type="dcterms:W3CDTF">2024-09-24T11:04:00Z</dcterms:created>
  <dcterms:modified xsi:type="dcterms:W3CDTF">2025-02-07T09:24:00Z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9529994ad9b756951f0b43b7a5e050f852ad9f050127cb0ce3fdae759786b26e</vt:lpwstr>
  </property>
  <property fmtid="{D5CDD505-2E9C-101B-9397-08002B2CF9AE}" pid="4" name="KSOProductBuildVer">
    <vt:lpwstr>2052-11.1.0.14309</vt:lpwstr>
  </property>
  <property fmtid="{D5CDD505-2E9C-101B-9397-08002B2CF9AE}" pid="5" name="ICV">
    <vt:lpwstr>41307DDD24D646A38FA83050C1604C92</vt:lpwstr>
  </property>
</Properties>
</file>